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EC" w:rsidRDefault="00CB03EC" w:rsidP="00CB03EC">
      <w:pPr>
        <w:rPr>
          <w:rFonts w:ascii="Source Sans Pro" w:hAnsi="Source Sans Pro"/>
          <w:sz w:val="20"/>
          <w:szCs w:val="20"/>
        </w:rPr>
      </w:pPr>
    </w:p>
    <w:p w:rsidR="00CB03EC" w:rsidRDefault="00CB03EC" w:rsidP="00CB03EC">
      <w:pPr>
        <w:rPr>
          <w:rFonts w:ascii="Source Sans Pro" w:hAnsi="Source Sans Pro"/>
          <w:sz w:val="20"/>
          <w:szCs w:val="20"/>
        </w:rPr>
      </w:pPr>
      <w:r>
        <w:rPr>
          <w:noProof/>
        </w:rPr>
        <w:drawing>
          <wp:inline distT="0" distB="0" distL="0" distR="0">
            <wp:extent cx="820271" cy="8095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68" cy="9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5E" w:rsidRPr="00810A85" w:rsidRDefault="006B395E" w:rsidP="00CB03EC">
      <w:pPr>
        <w:rPr>
          <w:rFonts w:ascii="Source Sans Pro" w:hAnsi="Source Sans Pro"/>
          <w:b/>
          <w:bCs/>
          <w:sz w:val="20"/>
          <w:szCs w:val="20"/>
        </w:rPr>
      </w:pPr>
      <w:r w:rsidRPr="00810A85">
        <w:rPr>
          <w:rFonts w:ascii="Source Sans Pro" w:hAnsi="Source Sans Pro"/>
          <w:b/>
          <w:bCs/>
          <w:sz w:val="20"/>
          <w:szCs w:val="20"/>
        </w:rPr>
        <w:t>Media Release</w:t>
      </w:r>
    </w:p>
    <w:p w:rsidR="00CB03EC" w:rsidRPr="00810A85" w:rsidRDefault="00542806" w:rsidP="00CB03EC">
      <w:pPr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>2</w:t>
      </w:r>
      <w:r w:rsidR="0087776A">
        <w:rPr>
          <w:rFonts w:ascii="Source Sans Pro" w:hAnsi="Source Sans Pro"/>
          <w:b/>
          <w:bCs/>
          <w:sz w:val="20"/>
          <w:szCs w:val="20"/>
        </w:rPr>
        <w:t>6</w:t>
      </w:r>
      <w:r w:rsidR="00CB03EC" w:rsidRPr="00810A85">
        <w:rPr>
          <w:rFonts w:ascii="Source Sans Pro" w:hAnsi="Source Sans Pro"/>
          <w:b/>
          <w:bCs/>
          <w:sz w:val="20"/>
          <w:szCs w:val="20"/>
        </w:rPr>
        <w:t xml:space="preserve"> Ma</w:t>
      </w:r>
      <w:r>
        <w:rPr>
          <w:rFonts w:ascii="Source Sans Pro" w:hAnsi="Source Sans Pro"/>
          <w:b/>
          <w:bCs/>
          <w:sz w:val="20"/>
          <w:szCs w:val="20"/>
        </w:rPr>
        <w:t>rch</w:t>
      </w:r>
      <w:r w:rsidR="00CB03EC" w:rsidRPr="00810A85">
        <w:rPr>
          <w:rFonts w:ascii="Source Sans Pro" w:hAnsi="Source Sans Pro"/>
          <w:b/>
          <w:bCs/>
          <w:sz w:val="20"/>
          <w:szCs w:val="20"/>
        </w:rPr>
        <w:t xml:space="preserve"> 20</w:t>
      </w:r>
      <w:r>
        <w:rPr>
          <w:rFonts w:ascii="Source Sans Pro" w:hAnsi="Source Sans Pro"/>
          <w:b/>
          <w:bCs/>
          <w:sz w:val="20"/>
          <w:szCs w:val="20"/>
        </w:rPr>
        <w:t>20</w:t>
      </w:r>
    </w:p>
    <w:p w:rsidR="00CB03EC" w:rsidRPr="00FF58FC" w:rsidRDefault="00CB03EC" w:rsidP="00CB03EC">
      <w:pPr>
        <w:rPr>
          <w:rFonts w:ascii="Verdana" w:hAnsi="Verdana"/>
        </w:rPr>
      </w:pPr>
    </w:p>
    <w:p w:rsidR="00823F61" w:rsidRPr="00296916" w:rsidRDefault="00823F61" w:rsidP="00823F61">
      <w:pPr>
        <w:rPr>
          <w:rFonts w:ascii="Source Sans Pro" w:hAnsi="Source Sans Pro"/>
          <w:b/>
          <w:bCs/>
        </w:rPr>
      </w:pPr>
      <w:r w:rsidRPr="00296916">
        <w:rPr>
          <w:rFonts w:ascii="Source Sans Pro" w:hAnsi="Source Sans Pro"/>
          <w:b/>
        </w:rPr>
        <w:t>IAG introduces support measures for customers impacted by coronavirus</w:t>
      </w:r>
      <w:r w:rsidRPr="00296916">
        <w:rPr>
          <w:rFonts w:ascii="Source Sans Pro" w:hAnsi="Source Sans Pro"/>
          <w:b/>
          <w:bCs/>
        </w:rPr>
        <w:t> </w:t>
      </w:r>
    </w:p>
    <w:p w:rsidR="00FF58FC" w:rsidRPr="00296916" w:rsidRDefault="00FF58FC" w:rsidP="00FF58FC">
      <w:pPr>
        <w:textAlignment w:val="baseline"/>
        <w:rPr>
          <w:rFonts w:ascii="Source Sans Pro" w:eastAsia="Times New Roman" w:hAnsi="Source Sans Pro" w:cs="Arial"/>
          <w:color w:val="242424"/>
          <w:lang w:val="en-AU"/>
        </w:rPr>
      </w:pPr>
    </w:p>
    <w:p w:rsidR="00FF58FC" w:rsidRPr="0098423B" w:rsidRDefault="00FF58FC" w:rsidP="00FF58FC">
      <w:pPr>
        <w:textAlignment w:val="baseline"/>
        <w:rPr>
          <w:rFonts w:ascii="Source Sans Pro" w:eastAsia="Times New Roman" w:hAnsi="Source Sans Pro" w:cs="Arial"/>
          <w:color w:val="242424"/>
          <w:lang w:val="en-AU"/>
        </w:rPr>
      </w:pPr>
      <w:r w:rsidRPr="0098423B">
        <w:rPr>
          <w:rFonts w:ascii="Source Sans Pro" w:eastAsia="Times New Roman" w:hAnsi="Source Sans Pro" w:cs="Arial"/>
          <w:color w:val="242424"/>
          <w:lang w:val="en-AU"/>
        </w:rPr>
        <w:t>IAG, New Zealand’s largest general insurer, has announced a series of measures to support businesses as the coronavirus (C</w:t>
      </w:r>
      <w:r w:rsidR="00154638">
        <w:rPr>
          <w:rFonts w:ascii="Source Sans Pro" w:eastAsia="Times New Roman" w:hAnsi="Source Sans Pro" w:cs="Arial"/>
          <w:color w:val="242424"/>
          <w:lang w:val="en-AU"/>
        </w:rPr>
        <w:t>OVID</w:t>
      </w:r>
      <w:r w:rsidRPr="0098423B">
        <w:rPr>
          <w:rFonts w:ascii="Source Sans Pro" w:eastAsia="Times New Roman" w:hAnsi="Source Sans Pro" w:cs="Arial"/>
          <w:color w:val="242424"/>
          <w:lang w:val="en-AU"/>
        </w:rPr>
        <w:t>-19) continues to spread, and impact families, communities and businesses. </w:t>
      </w:r>
    </w:p>
    <w:p w:rsidR="00FF58FC" w:rsidRPr="00FF58FC" w:rsidRDefault="00FF58FC" w:rsidP="00FF58FC">
      <w:pPr>
        <w:textAlignment w:val="baseline"/>
        <w:rPr>
          <w:rFonts w:ascii="Source Sans Pro" w:eastAsia="Times New Roman" w:hAnsi="Source Sans Pro" w:cs="Times New Roman"/>
          <w:lang w:val="en-US"/>
        </w:rPr>
      </w:pPr>
      <w:r w:rsidRPr="0098423B">
        <w:rPr>
          <w:rFonts w:ascii="Source Sans Pro" w:eastAsia="Times New Roman" w:hAnsi="Source Sans Pro" w:cs="Arial"/>
          <w:lang w:val="en-US"/>
        </w:rPr>
        <w:t> </w:t>
      </w:r>
    </w:p>
    <w:p w:rsidR="00FF58FC" w:rsidRPr="00FF58FC" w:rsidRDefault="00FF58FC" w:rsidP="00FF58FC">
      <w:pPr>
        <w:textAlignment w:val="baseline"/>
        <w:rPr>
          <w:rFonts w:ascii="Source Sans Pro" w:eastAsia="Times New Roman" w:hAnsi="Source Sans Pro" w:cs="Times New Roman"/>
          <w:lang w:val="en-US"/>
        </w:rPr>
      </w:pPr>
      <w:r w:rsidRPr="00FF58FC">
        <w:rPr>
          <w:rFonts w:ascii="Source Sans Pro" w:eastAsia="Times New Roman" w:hAnsi="Source Sans Pro" w:cs="Arial"/>
          <w:color w:val="242424"/>
          <w:lang w:eastAsia="en-AU"/>
        </w:rPr>
        <w:t xml:space="preserve">The key measures, which apply to insurance offered through IAG’s </w:t>
      </w:r>
      <w:r w:rsidRPr="0098423B">
        <w:rPr>
          <w:rFonts w:ascii="Source Sans Pro" w:eastAsia="Times New Roman" w:hAnsi="Source Sans Pro" w:cs="Arial"/>
          <w:color w:val="242424"/>
          <w:lang w:val="en-AU"/>
        </w:rPr>
        <w:t>AMI, State and NZI brands are as follows:  </w:t>
      </w:r>
      <w:r w:rsidRPr="0098423B">
        <w:rPr>
          <w:rFonts w:ascii="Source Sans Pro" w:eastAsia="Times New Roman" w:hAnsi="Source Sans Pro" w:cs="Arial"/>
          <w:lang w:val="en-US"/>
        </w:rPr>
        <w:t> </w:t>
      </w:r>
    </w:p>
    <w:p w:rsidR="00FF58FC" w:rsidRPr="00FF58FC" w:rsidRDefault="00FF58FC" w:rsidP="00897D54">
      <w:pPr>
        <w:numPr>
          <w:ilvl w:val="0"/>
          <w:numId w:val="1"/>
        </w:numPr>
        <w:spacing w:before="240" w:after="200" w:line="259" w:lineRule="auto"/>
        <w:ind w:left="426" w:hanging="426"/>
        <w:rPr>
          <w:rFonts w:ascii="Source Sans Pro" w:eastAsia="Arial" w:hAnsi="Source Sans Pro" w:cs="Arial"/>
          <w:color w:val="242424"/>
          <w:lang w:eastAsia="en-US"/>
        </w:rPr>
      </w:pPr>
      <w:r w:rsidRPr="00FF58FC">
        <w:rPr>
          <w:rFonts w:ascii="Source Sans Pro" w:eastAsia="Arial" w:hAnsi="Source Sans Pro" w:cs="Arial"/>
          <w:color w:val="242424"/>
          <w:lang w:eastAsia="en-US"/>
        </w:rPr>
        <w:t>Deferred premium payments for small businesses experiencing financial hardship</w:t>
      </w:r>
      <w:r w:rsidR="00897D54">
        <w:rPr>
          <w:rFonts w:ascii="Source Sans Pro" w:eastAsia="Arial" w:hAnsi="Source Sans Pro" w:cs="Arial"/>
          <w:color w:val="242424"/>
          <w:lang w:eastAsia="en-US"/>
        </w:rPr>
        <w:t>.</w:t>
      </w:r>
    </w:p>
    <w:p w:rsidR="00FF58FC" w:rsidRPr="0098423B" w:rsidRDefault="00FF58FC" w:rsidP="00897D54">
      <w:pPr>
        <w:numPr>
          <w:ilvl w:val="0"/>
          <w:numId w:val="1"/>
        </w:numPr>
        <w:spacing w:after="160" w:line="259" w:lineRule="auto"/>
        <w:ind w:left="426" w:hanging="426"/>
        <w:textAlignment w:val="baseline"/>
        <w:rPr>
          <w:rFonts w:ascii="Source Sans Pro" w:eastAsia="Times New Roman" w:hAnsi="Source Sans Pro" w:cs="Arial"/>
          <w:lang w:val="en-US"/>
        </w:rPr>
      </w:pPr>
      <w:r w:rsidRPr="0098423B">
        <w:rPr>
          <w:rFonts w:ascii="Source Sans Pro" w:eastAsia="Times New Roman" w:hAnsi="Source Sans Pro" w:cs="Arial"/>
          <w:color w:val="242424"/>
          <w:lang w:val="en-AU"/>
        </w:rPr>
        <w:t>Small businesses which need to close premises due to the impact of C</w:t>
      </w:r>
      <w:r w:rsidR="00154638">
        <w:rPr>
          <w:rFonts w:ascii="Source Sans Pro" w:eastAsia="Times New Roman" w:hAnsi="Source Sans Pro" w:cs="Arial"/>
          <w:color w:val="242424"/>
          <w:lang w:val="en-AU"/>
        </w:rPr>
        <w:t>OVID</w:t>
      </w:r>
      <w:r w:rsidRPr="0098423B">
        <w:rPr>
          <w:rFonts w:ascii="Source Sans Pro" w:eastAsia="Times New Roman" w:hAnsi="Source Sans Pro" w:cs="Arial"/>
          <w:color w:val="242424"/>
          <w:lang w:val="en-AU"/>
        </w:rPr>
        <w:t>-19 can maintain full insurance cover on the premises with no increases to their premium</w:t>
      </w:r>
      <w:r w:rsidR="00897D54">
        <w:rPr>
          <w:rFonts w:ascii="Source Sans Pro" w:eastAsia="Times New Roman" w:hAnsi="Source Sans Pro" w:cs="Arial"/>
          <w:color w:val="242424"/>
          <w:lang w:val="en-AU"/>
        </w:rPr>
        <w:t>.</w:t>
      </w:r>
    </w:p>
    <w:p w:rsidR="00FF58FC" w:rsidRPr="0098423B" w:rsidRDefault="00FF58FC" w:rsidP="00897D54">
      <w:pPr>
        <w:numPr>
          <w:ilvl w:val="0"/>
          <w:numId w:val="1"/>
        </w:numPr>
        <w:spacing w:after="160" w:line="259" w:lineRule="auto"/>
        <w:ind w:left="426" w:hanging="426"/>
        <w:textAlignment w:val="baseline"/>
        <w:rPr>
          <w:rFonts w:ascii="Source Sans Pro" w:eastAsia="Times New Roman" w:hAnsi="Source Sans Pro" w:cs="Arial"/>
          <w:lang w:val="en-US"/>
        </w:rPr>
      </w:pPr>
      <w:r w:rsidRPr="0098423B">
        <w:rPr>
          <w:rFonts w:ascii="Source Sans Pro" w:eastAsia="Times New Roman" w:hAnsi="Source Sans Pro" w:cs="Arial"/>
          <w:lang w:val="en-AU"/>
        </w:rPr>
        <w:t>Reduced payment times to suppliers to no more than 15 business days</w:t>
      </w:r>
      <w:r w:rsidR="00897D54">
        <w:rPr>
          <w:rFonts w:ascii="Source Sans Pro" w:eastAsia="Times New Roman" w:hAnsi="Source Sans Pro" w:cs="Arial"/>
          <w:lang w:val="en-AU"/>
        </w:rPr>
        <w:t>.</w:t>
      </w:r>
      <w:r w:rsidRPr="0098423B">
        <w:rPr>
          <w:rFonts w:ascii="Source Sans Pro" w:eastAsia="Times New Roman" w:hAnsi="Source Sans Pro" w:cs="Arial"/>
          <w:lang w:val="en-US"/>
        </w:rPr>
        <w:t> </w:t>
      </w:r>
    </w:p>
    <w:p w:rsidR="00FF58FC" w:rsidRPr="00FF58FC" w:rsidRDefault="00FF58FC" w:rsidP="00FF58FC">
      <w:pPr>
        <w:textAlignment w:val="baseline"/>
        <w:rPr>
          <w:rFonts w:ascii="Source Sans Pro" w:eastAsia="Times New Roman" w:hAnsi="Source Sans Pro" w:cs="Arial"/>
          <w:lang w:val="en-US"/>
        </w:rPr>
      </w:pPr>
      <w:r w:rsidRPr="0098423B">
        <w:rPr>
          <w:rFonts w:ascii="Source Sans Pro" w:eastAsia="Times New Roman" w:hAnsi="Source Sans Pro" w:cs="Arial"/>
          <w:color w:val="242424"/>
          <w:lang w:val="en-AU"/>
        </w:rPr>
        <w:t>IAG is continuing to offer refunds for small businesses who cancel their insurance with no administration or cancellation fees.</w:t>
      </w:r>
      <w:r w:rsidRPr="0098423B">
        <w:rPr>
          <w:rFonts w:ascii="Source Sans Pro" w:eastAsia="Times New Roman" w:hAnsi="Source Sans Pro" w:cs="Arial"/>
          <w:lang w:val="en-US"/>
        </w:rPr>
        <w:t> </w:t>
      </w:r>
    </w:p>
    <w:p w:rsidR="00FF58FC" w:rsidRDefault="00FF58FC" w:rsidP="00897D54">
      <w:pPr>
        <w:rPr>
          <w:rFonts w:ascii="Source Sans Pro" w:hAnsi="Source Sans Pro" w:cs="Arial"/>
          <w:lang w:eastAsia="en-US"/>
        </w:rPr>
      </w:pPr>
      <w:r w:rsidRPr="00FF58FC">
        <w:rPr>
          <w:rFonts w:ascii="Source Sans Pro" w:hAnsi="Source Sans Pro" w:cs="Arial"/>
          <w:lang w:val="en-US" w:eastAsia="en-US"/>
        </w:rPr>
        <w:br/>
        <w:t>IAG is also currently</w:t>
      </w:r>
      <w:r w:rsidRPr="00FF58FC">
        <w:rPr>
          <w:rFonts w:ascii="Source Sans Pro" w:hAnsi="Source Sans Pro" w:cs="Arial"/>
          <w:lang w:eastAsia="en-US"/>
        </w:rPr>
        <w:t xml:space="preserve"> considering options for other customers who are experiencing financial hardship as a result of C</w:t>
      </w:r>
      <w:r w:rsidR="00154638">
        <w:rPr>
          <w:rFonts w:ascii="Source Sans Pro" w:hAnsi="Source Sans Pro" w:cs="Arial"/>
          <w:lang w:eastAsia="en-US"/>
        </w:rPr>
        <w:t>OVID</w:t>
      </w:r>
      <w:r w:rsidRPr="00FF58FC">
        <w:rPr>
          <w:rFonts w:ascii="Source Sans Pro" w:hAnsi="Source Sans Pro" w:cs="Arial"/>
          <w:lang w:eastAsia="en-US"/>
        </w:rPr>
        <w:t>-19.</w:t>
      </w:r>
    </w:p>
    <w:p w:rsidR="00897D54" w:rsidRPr="00FF58FC" w:rsidRDefault="00897D54" w:rsidP="00897D54">
      <w:pPr>
        <w:rPr>
          <w:rFonts w:ascii="Source Sans Pro" w:hAnsi="Source Sans Pro" w:cs="Arial"/>
          <w:lang w:eastAsia="en-US"/>
        </w:rPr>
      </w:pPr>
    </w:p>
    <w:p w:rsidR="00FF58FC" w:rsidRPr="0098423B" w:rsidRDefault="00FF58FC" w:rsidP="00FF58FC">
      <w:pPr>
        <w:textAlignment w:val="baseline"/>
        <w:rPr>
          <w:rFonts w:ascii="Source Sans Pro" w:eastAsia="Times New Roman" w:hAnsi="Source Sans Pro" w:cs="Arial"/>
          <w:lang w:val="en-US"/>
        </w:rPr>
      </w:pPr>
      <w:r w:rsidRPr="0098423B">
        <w:rPr>
          <w:rFonts w:ascii="Source Sans Pro" w:eastAsia="Times New Roman" w:hAnsi="Source Sans Pro" w:cs="Arial"/>
          <w:lang w:val="en-US"/>
        </w:rPr>
        <w:t xml:space="preserve">Further details on these measures will be available on IAG’s websites soon.   </w:t>
      </w:r>
    </w:p>
    <w:p w:rsidR="00FF58FC" w:rsidRPr="0098423B" w:rsidRDefault="00FF58FC" w:rsidP="00FF58FC">
      <w:pPr>
        <w:textAlignment w:val="baseline"/>
        <w:rPr>
          <w:rFonts w:ascii="Source Sans Pro" w:eastAsia="Times New Roman" w:hAnsi="Source Sans Pro" w:cs="Arial"/>
          <w:lang w:val="en-US"/>
        </w:rPr>
      </w:pPr>
    </w:p>
    <w:p w:rsidR="00FF58FC" w:rsidRPr="0098423B" w:rsidRDefault="00FF58FC" w:rsidP="00FF58FC">
      <w:pPr>
        <w:textAlignment w:val="baseline"/>
        <w:rPr>
          <w:rFonts w:ascii="Source Sans Pro" w:eastAsia="Times New Roman" w:hAnsi="Source Sans Pro" w:cs="Arial"/>
          <w:lang w:val="en-US"/>
        </w:rPr>
      </w:pPr>
      <w:r w:rsidRPr="0098423B">
        <w:rPr>
          <w:rFonts w:ascii="Source Sans Pro" w:eastAsia="Times New Roman" w:hAnsi="Source Sans Pro" w:cs="Arial"/>
          <w:color w:val="242424"/>
          <w:lang w:val="en-AU"/>
        </w:rPr>
        <w:t xml:space="preserve">IAG </w:t>
      </w:r>
      <w:r w:rsidRPr="0098423B">
        <w:rPr>
          <w:rFonts w:ascii="Source Sans Pro" w:eastAsia="Times New Roman" w:hAnsi="Source Sans Pro" w:cs="Arial"/>
          <w:lang w:val="en-AU"/>
        </w:rPr>
        <w:t xml:space="preserve">New Zealand </w:t>
      </w:r>
      <w:r w:rsidRPr="0098423B">
        <w:rPr>
          <w:rFonts w:ascii="Source Sans Pro" w:eastAsia="Times New Roman" w:hAnsi="Source Sans Pro" w:cs="Arial"/>
          <w:color w:val="242424"/>
          <w:lang w:val="en-AU"/>
        </w:rPr>
        <w:t>CEO, Craig Olsen said IAG is stepping up its response to help New Zealanders through this uncertain and challenging time.</w:t>
      </w:r>
      <w:r w:rsidRPr="0098423B">
        <w:rPr>
          <w:rFonts w:ascii="Source Sans Pro" w:eastAsia="Times New Roman" w:hAnsi="Source Sans Pro" w:cs="Arial"/>
          <w:lang w:val="en-US"/>
        </w:rPr>
        <w:t> </w:t>
      </w:r>
    </w:p>
    <w:p w:rsidR="00FF58FC" w:rsidRPr="00FF58FC" w:rsidRDefault="00FF58FC" w:rsidP="00FF58FC">
      <w:pPr>
        <w:textAlignment w:val="baseline"/>
        <w:rPr>
          <w:rFonts w:ascii="Source Sans Pro" w:eastAsia="Times New Roman" w:hAnsi="Source Sans Pro" w:cs="Arial"/>
          <w:lang w:val="en-US"/>
        </w:rPr>
      </w:pPr>
    </w:p>
    <w:p w:rsidR="00FF58FC" w:rsidRPr="00FF58FC" w:rsidRDefault="00FF58FC" w:rsidP="00FF58FC">
      <w:pPr>
        <w:textAlignment w:val="baseline"/>
        <w:rPr>
          <w:rFonts w:ascii="Source Sans Pro" w:eastAsia="Times New Roman" w:hAnsi="Source Sans Pro" w:cs="Arial"/>
          <w:color w:val="202946"/>
        </w:rPr>
      </w:pPr>
      <w:r w:rsidRPr="0098423B">
        <w:rPr>
          <w:rFonts w:ascii="Source Sans Pro" w:eastAsia="Times New Roman" w:hAnsi="Source Sans Pro" w:cs="Arial"/>
          <w:color w:val="202946"/>
        </w:rPr>
        <w:t>“</w:t>
      </w:r>
      <w:r w:rsidRPr="00FF58FC">
        <w:rPr>
          <w:rFonts w:ascii="Source Sans Pro" w:eastAsia="Times New Roman" w:hAnsi="Source Sans Pro" w:cs="Arial"/>
          <w:color w:val="202946"/>
        </w:rPr>
        <w:t xml:space="preserve">We have been supporting New Zealanders through </w:t>
      </w:r>
      <w:r w:rsidRPr="0098423B">
        <w:rPr>
          <w:rFonts w:ascii="Source Sans Pro" w:eastAsia="Times New Roman" w:hAnsi="Source Sans Pro" w:cs="Arial"/>
          <w:color w:val="202946"/>
        </w:rPr>
        <w:t xml:space="preserve">difficult </w:t>
      </w:r>
      <w:r w:rsidRPr="00FF58FC">
        <w:rPr>
          <w:rFonts w:ascii="Source Sans Pro" w:eastAsia="Times New Roman" w:hAnsi="Source Sans Pro" w:cs="Arial"/>
          <w:color w:val="202946"/>
        </w:rPr>
        <w:t xml:space="preserve">times </w:t>
      </w:r>
      <w:r w:rsidRPr="0098423B">
        <w:rPr>
          <w:rFonts w:ascii="Source Sans Pro" w:eastAsia="Times New Roman" w:hAnsi="Source Sans Pro" w:cs="Arial"/>
          <w:color w:val="202946"/>
        </w:rPr>
        <w:t xml:space="preserve">since 1859, and we will be there for them as they deal with the challenges of this </w:t>
      </w:r>
      <w:r w:rsidR="00710BBB" w:rsidRPr="0098423B">
        <w:rPr>
          <w:rFonts w:ascii="Source Sans Pro" w:eastAsia="Times New Roman" w:hAnsi="Source Sans Pro" w:cs="Arial"/>
          <w:color w:val="202946"/>
        </w:rPr>
        <w:t>unprecedented</w:t>
      </w:r>
      <w:r w:rsidRPr="0098423B">
        <w:rPr>
          <w:rFonts w:ascii="Source Sans Pro" w:eastAsia="Times New Roman" w:hAnsi="Source Sans Pro" w:cs="Arial"/>
          <w:color w:val="202946"/>
        </w:rPr>
        <w:t xml:space="preserve"> event. </w:t>
      </w:r>
    </w:p>
    <w:p w:rsidR="00FF58FC" w:rsidRPr="0098423B" w:rsidRDefault="00FF58FC" w:rsidP="00FF58FC">
      <w:pPr>
        <w:textAlignment w:val="baseline"/>
        <w:rPr>
          <w:rFonts w:ascii="Source Sans Pro" w:eastAsia="Times New Roman" w:hAnsi="Source Sans Pro" w:cs="Arial"/>
          <w:color w:val="242424"/>
          <w:lang w:val="en-AU"/>
        </w:rPr>
      </w:pPr>
    </w:p>
    <w:p w:rsidR="00FF58FC" w:rsidRPr="00FF58FC" w:rsidRDefault="00FF58FC" w:rsidP="00FF58FC">
      <w:pPr>
        <w:textAlignment w:val="baseline"/>
        <w:rPr>
          <w:rFonts w:ascii="Source Sans Pro" w:eastAsia="Times New Roman" w:hAnsi="Source Sans Pro" w:cs="Arial"/>
          <w:color w:val="202946"/>
        </w:rPr>
      </w:pPr>
      <w:r w:rsidRPr="0098423B">
        <w:rPr>
          <w:rFonts w:ascii="Source Sans Pro" w:eastAsia="Times New Roman" w:hAnsi="Source Sans Pro" w:cs="Arial"/>
          <w:color w:val="242424"/>
          <w:lang w:val="en-AU"/>
        </w:rPr>
        <w:t>“</w:t>
      </w:r>
      <w:r w:rsidRPr="00FF58FC">
        <w:rPr>
          <w:rFonts w:ascii="Source Sans Pro" w:eastAsia="Times New Roman" w:hAnsi="Source Sans Pro" w:cs="Arial"/>
          <w:color w:val="202946"/>
        </w:rPr>
        <w:t>We intend to maintain a very high level of business continuity during this period and we are confident that the plans we have implemented will ensure this.</w:t>
      </w:r>
    </w:p>
    <w:p w:rsidR="00FF58FC" w:rsidRPr="00FF58FC" w:rsidRDefault="00FF58FC" w:rsidP="00FF58FC">
      <w:pPr>
        <w:textAlignment w:val="baseline"/>
        <w:rPr>
          <w:rFonts w:ascii="Source Sans Pro" w:eastAsia="Times New Roman" w:hAnsi="Source Sans Pro" w:cs="Arial"/>
          <w:color w:val="202946"/>
        </w:rPr>
      </w:pPr>
    </w:p>
    <w:p w:rsidR="00FF58FC" w:rsidRPr="0098423B" w:rsidRDefault="00FF58FC" w:rsidP="00FF58FC">
      <w:pPr>
        <w:textAlignment w:val="baseline"/>
        <w:rPr>
          <w:rFonts w:ascii="Source Sans Pro" w:eastAsia="Times New Roman" w:hAnsi="Source Sans Pro" w:cs="Arial"/>
          <w:lang w:val="en-US"/>
        </w:rPr>
      </w:pPr>
      <w:r w:rsidRPr="0098423B">
        <w:rPr>
          <w:rFonts w:ascii="Source Sans Pro" w:eastAsia="Times New Roman" w:hAnsi="Source Sans Pro" w:cs="Arial"/>
          <w:color w:val="242424"/>
          <w:lang w:val="en-AU"/>
        </w:rPr>
        <w:t xml:space="preserve">“As an essential service in New Zealand, we are very much open for business and </w:t>
      </w:r>
      <w:r w:rsidRPr="0098423B">
        <w:rPr>
          <w:rFonts w:ascii="Source Sans Pro" w:eastAsia="Times New Roman" w:hAnsi="Source Sans Pro" w:cs="Arial"/>
          <w:lang w:val="en-US"/>
        </w:rPr>
        <w:t xml:space="preserve">our teams are working hard to implement these measures. </w:t>
      </w:r>
    </w:p>
    <w:p w:rsidR="00FF58FC" w:rsidRPr="00FF58FC" w:rsidRDefault="00FF58FC" w:rsidP="00FF58FC">
      <w:pPr>
        <w:spacing w:before="100" w:beforeAutospacing="1" w:afterAutospacing="1"/>
        <w:rPr>
          <w:rFonts w:ascii="Source Sans Pro" w:hAnsi="Source Sans Pro" w:cs="Arial"/>
        </w:rPr>
      </w:pPr>
      <w:r w:rsidRPr="0098423B">
        <w:rPr>
          <w:rFonts w:ascii="Source Sans Pro" w:hAnsi="Source Sans Pro" w:cs="Arial"/>
          <w:lang w:val="en-US"/>
        </w:rPr>
        <w:t>“</w:t>
      </w:r>
      <w:r w:rsidRPr="00FF58FC">
        <w:rPr>
          <w:rFonts w:ascii="Source Sans Pro" w:hAnsi="Source Sans Pro" w:cs="Arial"/>
        </w:rPr>
        <w:t xml:space="preserve">I am incredibly proud of the way our people from across New Zealand have rallied together – at pace – to change their ways of working so we can be there for our customers, and partners and our nation. </w:t>
      </w:r>
    </w:p>
    <w:p w:rsidR="00FF58FC" w:rsidRPr="00296916" w:rsidRDefault="00FF58FC" w:rsidP="00FF58FC">
      <w:pPr>
        <w:spacing w:before="100" w:beforeAutospacing="1" w:afterAutospacing="1"/>
        <w:rPr>
          <w:rFonts w:ascii="Source Sans Pro" w:hAnsi="Source Sans Pro" w:cs="Arial"/>
        </w:rPr>
      </w:pPr>
      <w:r w:rsidRPr="00FF58FC">
        <w:rPr>
          <w:rFonts w:ascii="Source Sans Pro" w:eastAsia="Times New Roman" w:hAnsi="Source Sans Pro" w:cs="Arial"/>
        </w:rPr>
        <w:t>“</w:t>
      </w:r>
      <w:r w:rsidRPr="00FF58FC">
        <w:rPr>
          <w:rFonts w:ascii="Source Sans Pro" w:hAnsi="Source Sans Pro" w:cs="Arial"/>
        </w:rPr>
        <w:t>He waka eke noa</w:t>
      </w:r>
      <w:r w:rsidRPr="00FF58FC">
        <w:rPr>
          <w:rFonts w:ascii="Source Sans Pro" w:eastAsia="Times New Roman" w:hAnsi="Source Sans Pro" w:cs="Arial"/>
        </w:rPr>
        <w:t xml:space="preserve"> – we </w:t>
      </w:r>
      <w:r w:rsidRPr="00FF58FC">
        <w:rPr>
          <w:rFonts w:ascii="Source Sans Pro" w:hAnsi="Source Sans Pro" w:cs="Arial"/>
        </w:rPr>
        <w:t>are all in this together.</w:t>
      </w:r>
      <w:r w:rsidRPr="00FF58FC">
        <w:rPr>
          <w:rFonts w:ascii="Source Sans Pro" w:eastAsia="Times New Roman" w:hAnsi="Source Sans Pro" w:cs="Arial"/>
        </w:rPr>
        <w:t>”</w:t>
      </w:r>
      <w:r w:rsidRPr="0098423B">
        <w:rPr>
          <w:rFonts w:ascii="Source Sans Pro" w:hAnsi="Source Sans Pro" w:cs="Arial"/>
          <w:color w:val="242424"/>
          <w:lang w:val="en-AU"/>
        </w:rPr>
        <w:t xml:space="preserve"> Mr Olsen said.</w:t>
      </w:r>
      <w:r w:rsidRPr="00296916">
        <w:rPr>
          <w:rFonts w:ascii="Source Sans Pro" w:hAnsi="Source Sans Pro" w:cs="Arial"/>
          <w:color w:val="242424"/>
          <w:lang w:val="en-AU"/>
        </w:rPr>
        <w:t>  </w:t>
      </w:r>
      <w:r w:rsidRPr="00296916">
        <w:rPr>
          <w:rFonts w:ascii="Source Sans Pro" w:hAnsi="Source Sans Pro" w:cs="Arial"/>
          <w:lang w:val="en-US"/>
        </w:rPr>
        <w:t> </w:t>
      </w:r>
    </w:p>
    <w:p w:rsidR="00810A85" w:rsidRPr="00C87E6F" w:rsidRDefault="00810A85" w:rsidP="00810A85">
      <w:pPr>
        <w:rPr>
          <w:rFonts w:ascii="Source Sans Pro" w:hAnsi="Source Sans Pro"/>
          <w:b/>
          <w:bCs/>
          <w:sz w:val="20"/>
          <w:szCs w:val="20"/>
        </w:rPr>
      </w:pPr>
      <w:r w:rsidRPr="00296916">
        <w:rPr>
          <w:rFonts w:ascii="Source Sans Pro" w:hAnsi="Source Sans Pro"/>
          <w:b/>
          <w:bCs/>
          <w:sz w:val="20"/>
          <w:szCs w:val="20"/>
        </w:rPr>
        <w:t>ENDS</w:t>
      </w:r>
    </w:p>
    <w:p w:rsidR="00C87E6F" w:rsidRPr="00C87E6F" w:rsidRDefault="00C87E6F" w:rsidP="00810A85">
      <w:pPr>
        <w:rPr>
          <w:rFonts w:ascii="Source Sans Pro" w:hAnsi="Source Sans Pro"/>
          <w:b/>
          <w:sz w:val="20"/>
          <w:szCs w:val="20"/>
        </w:rPr>
      </w:pPr>
      <w:r w:rsidRPr="00C87E6F">
        <w:rPr>
          <w:rFonts w:ascii="Source Sans Pro" w:hAnsi="Source Sans Pro"/>
          <w:b/>
          <w:sz w:val="20"/>
          <w:szCs w:val="20"/>
        </w:rPr>
        <w:lastRenderedPageBreak/>
        <w:t>Further information:</w:t>
      </w:r>
    </w:p>
    <w:p w:rsidR="00C87E6F" w:rsidRPr="00C87E6F" w:rsidRDefault="00C87E6F" w:rsidP="00810A85">
      <w:pPr>
        <w:rPr>
          <w:rFonts w:ascii="Source Sans Pro" w:hAnsi="Source Sans Pro"/>
          <w:b/>
          <w:sz w:val="20"/>
          <w:szCs w:val="20"/>
        </w:rPr>
      </w:pP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b/>
          <w:bCs/>
          <w:sz w:val="20"/>
          <w:szCs w:val="20"/>
        </w:rPr>
        <w:t>Deferred premium payments for small businesses experiencing financial hardship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We are offering all small business customers the option to defer the payment of their annual or monthly premium for an agreed period.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This means they will continue to be covered by their existing insurance policy without needing to pay their annual or monthly premiums now. 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If they do need to make a claim during this time, the cost of their premium will be taken as part of their claims cost.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This offer is available until further notice.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Small businesses that want to apply for this offer should contact their broker or insurer.  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 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b/>
          <w:bCs/>
          <w:sz w:val="20"/>
          <w:szCs w:val="20"/>
        </w:rPr>
        <w:t>Small businesses that need to close premises due to the impact of C</w:t>
      </w:r>
      <w:r w:rsidR="00154638">
        <w:rPr>
          <w:rFonts w:ascii="Source Sans Pro" w:eastAsia="Times New Roman" w:hAnsi="Source Sans Pro" w:cs="Arial"/>
          <w:b/>
          <w:bCs/>
          <w:sz w:val="20"/>
          <w:szCs w:val="20"/>
        </w:rPr>
        <w:t>OVID</w:t>
      </w:r>
      <w:r w:rsidRPr="00C87E6F">
        <w:rPr>
          <w:rFonts w:ascii="Source Sans Pro" w:eastAsia="Times New Roman" w:hAnsi="Source Sans Pro" w:cs="Arial"/>
          <w:b/>
          <w:bCs/>
          <w:sz w:val="20"/>
          <w:szCs w:val="20"/>
        </w:rPr>
        <w:t>-19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Small businesses which need to close premises due to the impact of COVID-19 can maintain full insurance cover on the premises with no changes to premium</w:t>
      </w:r>
      <w:bookmarkStart w:id="0" w:name="_GoBack"/>
      <w:bookmarkEnd w:id="0"/>
      <w:r w:rsidR="00106428">
        <w:rPr>
          <w:rFonts w:ascii="Source Sans Pro" w:eastAsia="Times New Roman" w:hAnsi="Source Sans Pro" w:cs="Arial"/>
          <w:sz w:val="20"/>
          <w:szCs w:val="20"/>
        </w:rPr>
        <w:t>.</w:t>
      </w:r>
      <w:r w:rsidRPr="00C87E6F">
        <w:rPr>
          <w:rFonts w:ascii="Source Sans Pro" w:eastAsia="Times New Roman" w:hAnsi="Source Sans Pro" w:cs="Arial"/>
          <w:sz w:val="20"/>
          <w:szCs w:val="20"/>
        </w:rPr>
        <w:t> 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Most insurance cover for business premises relies upon occupancy. Vacant premises are higher risk and typically attract higher premiums. 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We understand that some small business sites won’t be occupied at this time due to COVID</w:t>
      </w:r>
      <w:r w:rsidR="00154638">
        <w:rPr>
          <w:rFonts w:ascii="Source Sans Pro" w:eastAsia="Times New Roman" w:hAnsi="Source Sans Pro" w:cs="Arial"/>
          <w:sz w:val="20"/>
          <w:szCs w:val="20"/>
        </w:rPr>
        <w:t>-</w:t>
      </w:r>
      <w:r w:rsidRPr="00C87E6F">
        <w:rPr>
          <w:rFonts w:ascii="Source Sans Pro" w:eastAsia="Times New Roman" w:hAnsi="Source Sans Pro" w:cs="Arial"/>
          <w:sz w:val="20"/>
          <w:szCs w:val="20"/>
        </w:rPr>
        <w:t>19, so we will maintain full cover on the premises with no changes to their insurance premium or excess. 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This offer is available until further notice.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 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b/>
          <w:bCs/>
          <w:sz w:val="20"/>
          <w:szCs w:val="20"/>
        </w:rPr>
        <w:t>Reducing supplier payment terms to no more than 15 business days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We understand this is a challenging time for many businesses, so to help support the businesses that support us, we’ve reduced our standard payment terms to 15 business days.</w:t>
      </w:r>
    </w:p>
    <w:p w:rsidR="00C87E6F" w:rsidRPr="00C87E6F" w:rsidRDefault="00C87E6F" w:rsidP="00C87E6F">
      <w:pPr>
        <w:spacing w:after="150"/>
        <w:rPr>
          <w:rFonts w:ascii="Source Sans Pro" w:eastAsia="Times New Roman" w:hAnsi="Source Sans Pro" w:cs="Arial"/>
          <w:sz w:val="20"/>
          <w:szCs w:val="20"/>
        </w:rPr>
      </w:pPr>
      <w:r w:rsidRPr="00C87E6F">
        <w:rPr>
          <w:rFonts w:ascii="Source Sans Pro" w:eastAsia="Times New Roman" w:hAnsi="Source Sans Pro" w:cs="Arial"/>
          <w:sz w:val="20"/>
          <w:szCs w:val="20"/>
        </w:rPr>
        <w:t>This change will remain in place until further notice. </w:t>
      </w:r>
    </w:p>
    <w:p w:rsidR="00C87E6F" w:rsidRPr="00C87E6F" w:rsidRDefault="00C87E6F" w:rsidP="00810A85">
      <w:pPr>
        <w:rPr>
          <w:rFonts w:ascii="Source Sans Pro" w:hAnsi="Source Sans Pro"/>
          <w:sz w:val="20"/>
          <w:szCs w:val="20"/>
        </w:rPr>
      </w:pPr>
    </w:p>
    <w:p w:rsidR="007A18AF" w:rsidRDefault="007A18AF" w:rsidP="00810A85">
      <w:pPr>
        <w:rPr>
          <w:rFonts w:ascii="Source Sans Pro" w:hAnsi="Source Sans Pro"/>
          <w:b/>
          <w:bCs/>
          <w:sz w:val="20"/>
          <w:szCs w:val="20"/>
        </w:rPr>
      </w:pPr>
    </w:p>
    <w:p w:rsidR="00810A85" w:rsidRPr="00C87E6F" w:rsidRDefault="00810A85" w:rsidP="00810A85">
      <w:pPr>
        <w:rPr>
          <w:rFonts w:ascii="Source Sans Pro" w:hAnsi="Source Sans Pro" w:cs="Arial"/>
        </w:rPr>
      </w:pPr>
      <w:r w:rsidRPr="00C87E6F">
        <w:rPr>
          <w:rFonts w:ascii="Source Sans Pro" w:hAnsi="Source Sans Pro"/>
          <w:b/>
          <w:bCs/>
          <w:sz w:val="20"/>
          <w:szCs w:val="20"/>
        </w:rPr>
        <w:t>Note for editors:</w:t>
      </w:r>
      <w:r w:rsidRPr="00C87E6F">
        <w:rPr>
          <w:rFonts w:ascii="Source Sans Pro" w:hAnsi="Source Sans Pro"/>
          <w:b/>
          <w:bCs/>
        </w:rPr>
        <w:t xml:space="preserve"> </w:t>
      </w:r>
      <w:r w:rsidRPr="00C87E6F">
        <w:rPr>
          <w:rFonts w:ascii="Source Sans Pro" w:hAnsi="Source Sans Pro"/>
          <w:sz w:val="20"/>
          <w:szCs w:val="20"/>
        </w:rPr>
        <w:t>IAG New Zealand is the largest general insurer in the country, trading under our brands</w:t>
      </w:r>
      <w:r w:rsidR="00542806" w:rsidRPr="00C87E6F">
        <w:rPr>
          <w:rFonts w:ascii="Source Sans Pro" w:hAnsi="Source Sans Pro"/>
          <w:sz w:val="20"/>
          <w:szCs w:val="20"/>
        </w:rPr>
        <w:t xml:space="preserve"> </w:t>
      </w:r>
      <w:r w:rsidR="0075375B">
        <w:rPr>
          <w:rFonts w:ascii="Source Sans Pro" w:hAnsi="Source Sans Pro"/>
          <w:sz w:val="20"/>
          <w:szCs w:val="20"/>
        </w:rPr>
        <w:t>AMI, State, NZI, NAC</w:t>
      </w:r>
      <w:r w:rsidR="004C7D8C">
        <w:rPr>
          <w:rFonts w:ascii="Source Sans Pro" w:hAnsi="Source Sans Pro"/>
          <w:sz w:val="20"/>
          <w:szCs w:val="20"/>
        </w:rPr>
        <w:t>,</w:t>
      </w:r>
      <w:r w:rsidR="0075375B">
        <w:rPr>
          <w:rFonts w:ascii="Source Sans Pro" w:hAnsi="Source Sans Pro"/>
          <w:sz w:val="20"/>
          <w:szCs w:val="20"/>
        </w:rPr>
        <w:t xml:space="preserve"> Lumley and Lantern</w:t>
      </w:r>
      <w:r w:rsidRPr="00C87E6F">
        <w:rPr>
          <w:rFonts w:ascii="Source Sans Pro" w:hAnsi="Source Sans Pro"/>
          <w:sz w:val="20"/>
          <w:szCs w:val="20"/>
        </w:rPr>
        <w:t>. We insure more than 1.8 million New Zealanders and protect over $650 billion of commercial and domestic assets</w:t>
      </w:r>
      <w:r w:rsidRPr="00C87E6F">
        <w:rPr>
          <w:rFonts w:ascii="Source Sans Pro" w:hAnsi="Source Sans Pro" w:cs="Arial"/>
          <w:iCs/>
          <w:lang w:val="en-US"/>
        </w:rPr>
        <w:t>.</w:t>
      </w:r>
      <w:r w:rsidRPr="00C87E6F">
        <w:rPr>
          <w:rFonts w:ascii="Source Sans Pro" w:hAnsi="Source Sans Pro" w:cs="Arial"/>
          <w:lang w:val="en-US"/>
        </w:rPr>
        <w:t xml:space="preserve"> </w:t>
      </w:r>
    </w:p>
    <w:p w:rsidR="00810A85" w:rsidRPr="00296916" w:rsidRDefault="00810A85" w:rsidP="00810A85">
      <w:pPr>
        <w:rPr>
          <w:rFonts w:ascii="Source Sans Pro" w:hAnsi="Source Sans Pro"/>
          <w:b/>
          <w:bCs/>
        </w:rPr>
      </w:pPr>
    </w:p>
    <w:p w:rsidR="00810A85" w:rsidRPr="00296916" w:rsidRDefault="00810A85" w:rsidP="00810A85">
      <w:pPr>
        <w:rPr>
          <w:rFonts w:ascii="Source Sans Pro" w:hAnsi="Source Sans Pro"/>
          <w:sz w:val="20"/>
          <w:szCs w:val="20"/>
        </w:rPr>
      </w:pPr>
      <w:r w:rsidRPr="00296916">
        <w:rPr>
          <w:rFonts w:ascii="Source Sans Pro" w:hAnsi="Source Sans Pro"/>
          <w:b/>
          <w:bCs/>
          <w:sz w:val="20"/>
          <w:szCs w:val="20"/>
        </w:rPr>
        <w:t>For assistance, please contact:</w:t>
      </w:r>
      <w:r w:rsidRPr="00296916">
        <w:rPr>
          <w:rFonts w:ascii="Source Sans Pro" w:hAnsi="Source Sans Pro"/>
          <w:sz w:val="20"/>
          <w:szCs w:val="20"/>
        </w:rPr>
        <w:br/>
      </w:r>
      <w:r w:rsidR="00823F61" w:rsidRPr="00296916">
        <w:rPr>
          <w:rFonts w:ascii="Source Sans Pro" w:hAnsi="Source Sans Pro"/>
          <w:sz w:val="20"/>
          <w:szCs w:val="20"/>
        </w:rPr>
        <w:t xml:space="preserve">IAG </w:t>
      </w:r>
      <w:r w:rsidR="00773725">
        <w:rPr>
          <w:rFonts w:ascii="Source Sans Pro" w:hAnsi="Source Sans Pro"/>
          <w:sz w:val="20"/>
          <w:szCs w:val="20"/>
        </w:rPr>
        <w:t>External Communications</w:t>
      </w:r>
      <w:r w:rsidRPr="00296916">
        <w:rPr>
          <w:rFonts w:ascii="Source Sans Pro" w:hAnsi="Source Sans Pro"/>
          <w:sz w:val="20"/>
          <w:szCs w:val="20"/>
        </w:rPr>
        <w:t xml:space="preserve"> </w:t>
      </w:r>
      <w:r w:rsidR="00FF58FC" w:rsidRPr="00296916">
        <w:rPr>
          <w:rFonts w:ascii="Source Sans Pro" w:hAnsi="Source Sans Pro"/>
          <w:sz w:val="20"/>
          <w:szCs w:val="20"/>
        </w:rPr>
        <w:t xml:space="preserve">+64 </w:t>
      </w:r>
      <w:r w:rsidRPr="00296916">
        <w:rPr>
          <w:rFonts w:ascii="Source Sans Pro" w:hAnsi="Source Sans Pro"/>
          <w:sz w:val="20"/>
          <w:szCs w:val="20"/>
        </w:rPr>
        <w:t>2</w:t>
      </w:r>
      <w:r w:rsidR="00823F61" w:rsidRPr="00296916">
        <w:rPr>
          <w:rFonts w:ascii="Source Sans Pro" w:hAnsi="Source Sans Pro"/>
          <w:sz w:val="20"/>
          <w:szCs w:val="20"/>
        </w:rPr>
        <w:t>7</w:t>
      </w:r>
      <w:r w:rsidR="00FF58FC" w:rsidRPr="00296916">
        <w:rPr>
          <w:rFonts w:ascii="Source Sans Pro" w:hAnsi="Source Sans Pro"/>
          <w:sz w:val="20"/>
          <w:szCs w:val="20"/>
        </w:rPr>
        <w:t xml:space="preserve"> </w:t>
      </w:r>
      <w:r w:rsidRPr="00296916">
        <w:rPr>
          <w:rFonts w:ascii="Source Sans Pro" w:hAnsi="Source Sans Pro"/>
          <w:sz w:val="20"/>
          <w:szCs w:val="20"/>
        </w:rPr>
        <w:t>4</w:t>
      </w:r>
      <w:r w:rsidR="00823F61" w:rsidRPr="00296916">
        <w:rPr>
          <w:rFonts w:ascii="Source Sans Pro" w:hAnsi="Source Sans Pro"/>
          <w:sz w:val="20"/>
          <w:szCs w:val="20"/>
        </w:rPr>
        <w:t>0</w:t>
      </w:r>
      <w:r w:rsidRPr="00296916">
        <w:rPr>
          <w:rFonts w:ascii="Source Sans Pro" w:hAnsi="Source Sans Pro"/>
          <w:sz w:val="20"/>
          <w:szCs w:val="20"/>
        </w:rPr>
        <w:t xml:space="preserve">5 </w:t>
      </w:r>
      <w:r w:rsidR="00823F61" w:rsidRPr="00296916">
        <w:rPr>
          <w:rFonts w:ascii="Source Sans Pro" w:hAnsi="Source Sans Pro"/>
          <w:sz w:val="20"/>
          <w:szCs w:val="20"/>
        </w:rPr>
        <w:t>9335</w:t>
      </w:r>
      <w:r w:rsidRPr="00296916">
        <w:rPr>
          <w:rFonts w:ascii="Source Sans Pro" w:hAnsi="Source Sans Pro"/>
          <w:sz w:val="20"/>
          <w:szCs w:val="20"/>
        </w:rPr>
        <w:t xml:space="preserve"> or </w:t>
      </w:r>
      <w:hyperlink r:id="rId7" w:history="1">
        <w:r w:rsidRPr="00296916">
          <w:rPr>
            <w:rStyle w:val="Hyperlink"/>
            <w:rFonts w:ascii="Source Sans Pro" w:hAnsi="Source Sans Pro"/>
            <w:sz w:val="20"/>
            <w:szCs w:val="20"/>
          </w:rPr>
          <w:t>media@iag.co.nz</w:t>
        </w:r>
      </w:hyperlink>
    </w:p>
    <w:p w:rsidR="00CB03EC" w:rsidRPr="00296916" w:rsidRDefault="00CB03EC" w:rsidP="00CB03EC">
      <w:pPr>
        <w:rPr>
          <w:rFonts w:ascii="Source Sans Pro" w:hAnsi="Source Sans Pro"/>
          <w:sz w:val="20"/>
          <w:szCs w:val="20"/>
        </w:rPr>
      </w:pPr>
    </w:p>
    <w:p w:rsidR="00B257B9" w:rsidRDefault="00DD4EF7" w:rsidP="00CB03EC">
      <w:pPr>
        <w:rPr>
          <w:rFonts w:ascii="Source Sans Pro" w:hAnsi="Source Sans Pro"/>
        </w:rPr>
      </w:pPr>
    </w:p>
    <w:p w:rsidR="00DA45EC" w:rsidRPr="00296916" w:rsidRDefault="00DA45EC" w:rsidP="00CB03EC">
      <w:pPr>
        <w:rPr>
          <w:rFonts w:ascii="Source Sans Pro" w:hAnsi="Source Sans Pro"/>
        </w:rPr>
      </w:pPr>
    </w:p>
    <w:sectPr w:rsidR="00DA45EC" w:rsidRPr="0029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D1455"/>
    <w:multiLevelType w:val="hybridMultilevel"/>
    <w:tmpl w:val="6E064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2CDE"/>
    <w:multiLevelType w:val="hybridMultilevel"/>
    <w:tmpl w:val="D4F8E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EC"/>
    <w:rsid w:val="00106428"/>
    <w:rsid w:val="00123175"/>
    <w:rsid w:val="00154638"/>
    <w:rsid w:val="001E5976"/>
    <w:rsid w:val="001F6731"/>
    <w:rsid w:val="002839D1"/>
    <w:rsid w:val="00296916"/>
    <w:rsid w:val="003252F4"/>
    <w:rsid w:val="00347FA5"/>
    <w:rsid w:val="004158C6"/>
    <w:rsid w:val="004C7D8C"/>
    <w:rsid w:val="00542806"/>
    <w:rsid w:val="00564359"/>
    <w:rsid w:val="00615324"/>
    <w:rsid w:val="006B395E"/>
    <w:rsid w:val="00710BBB"/>
    <w:rsid w:val="007174BA"/>
    <w:rsid w:val="007351B9"/>
    <w:rsid w:val="0075375B"/>
    <w:rsid w:val="00773725"/>
    <w:rsid w:val="007A18AF"/>
    <w:rsid w:val="00810A85"/>
    <w:rsid w:val="00823F61"/>
    <w:rsid w:val="00866FFA"/>
    <w:rsid w:val="008755B7"/>
    <w:rsid w:val="0087776A"/>
    <w:rsid w:val="00897D54"/>
    <w:rsid w:val="0098423B"/>
    <w:rsid w:val="009E1737"/>
    <w:rsid w:val="00A95702"/>
    <w:rsid w:val="00B218D7"/>
    <w:rsid w:val="00C87E6F"/>
    <w:rsid w:val="00CB03EC"/>
    <w:rsid w:val="00CE102C"/>
    <w:rsid w:val="00DA45EC"/>
    <w:rsid w:val="00DD4EF7"/>
    <w:rsid w:val="00EB28AF"/>
    <w:rsid w:val="00F95566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09345-A96B-4D77-84EC-BA6AE27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3EC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F6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3F61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paragraph">
    <w:name w:val="paragraph"/>
    <w:basedOn w:val="Normal"/>
    <w:uiPriority w:val="99"/>
    <w:rsid w:val="00823F61"/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xxmsonormal"/>
    <w:basedOn w:val="Normal"/>
    <w:uiPriority w:val="99"/>
    <w:rsid w:val="00823F61"/>
    <w:pPr>
      <w:spacing w:before="100" w:beforeAutospacing="1" w:after="100" w:afterAutospacing="1"/>
    </w:pPr>
  </w:style>
  <w:style w:type="character" w:customStyle="1" w:styleId="normaltextrun1">
    <w:name w:val="normaltextrun1"/>
    <w:basedOn w:val="DefaultParagraphFont"/>
    <w:rsid w:val="00823F61"/>
  </w:style>
  <w:style w:type="character" w:customStyle="1" w:styleId="eop">
    <w:name w:val="eop"/>
    <w:basedOn w:val="DefaultParagraphFont"/>
    <w:rsid w:val="0082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90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862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6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a@iag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E74F-2A0D-474D-B5E3-D26C371E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IAG New Zealand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Jones</dc:creator>
  <cp:keywords/>
  <dc:description/>
  <cp:lastModifiedBy>Cara Mygind</cp:lastModifiedBy>
  <cp:revision>2</cp:revision>
  <dcterms:created xsi:type="dcterms:W3CDTF">2020-03-30T21:18:00Z</dcterms:created>
  <dcterms:modified xsi:type="dcterms:W3CDTF">2020-03-30T21:18:00Z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761193336</vt:i4>
  </property>
  <property fmtid="{D5CDD505-2E9C-101B-9397-08002B2CF9AE}" pid="3" name="_NewReviewCycle">
    <vt:lpwstr/>
  </property>
  <property fmtid="{D5CDD505-2E9C-101B-9397-08002B2CF9AE}" pid="4" name="_EmailSubject">
    <vt:lpwstr>Media release: IAG establishes specialist Customer Care Team to further support customers impacted by coronavirus </vt:lpwstr>
  </property>
  <property fmtid="{D5CDD505-2E9C-101B-9397-08002B2CF9AE}" pid="5" name="_AuthorEmail">
    <vt:lpwstr>Media@iag.co.nz</vt:lpwstr>
  </property>
  <property fmtid="{D5CDD505-2E9C-101B-9397-08002B2CF9AE}" pid="6" name="_AuthorEmailDisplayName">
    <vt:lpwstr>Media Enquiries</vt:lpwstr>
  </property>
</Properties>
</file>