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14AF17" w14:textId="77777777" w:rsidR="009A1E92" w:rsidRPr="008A3242" w:rsidRDefault="009A1E92" w:rsidP="001638D0">
      <w:pPr>
        <w:pBdr>
          <w:bottom w:val="single" w:sz="12" w:space="1" w:color="auto"/>
        </w:pBdr>
        <w:spacing w:after="0" w:line="240" w:lineRule="auto"/>
        <w:rPr>
          <w:rFonts w:ascii="Arial" w:eastAsia="Times New Roman" w:hAnsi="Arial" w:cs="Arial"/>
          <w:color w:val="000000"/>
          <w:sz w:val="24"/>
          <w:szCs w:val="24"/>
          <w:lang w:eastAsia="en-GB"/>
        </w:rPr>
      </w:pPr>
      <w:r w:rsidRPr="008A3242">
        <w:rPr>
          <w:rFonts w:ascii="Arial" w:eastAsia="MS Gothic" w:hAnsi="Arial" w:cs="Arial"/>
          <w:noProof/>
          <w:color w:val="4BACC6"/>
          <w:sz w:val="24"/>
          <w:szCs w:val="24"/>
          <w:lang w:val="en-US"/>
        </w:rPr>
        <w:drawing>
          <wp:inline distT="0" distB="0" distL="0" distR="0" wp14:anchorId="0FDD2EB4" wp14:editId="33556677">
            <wp:extent cx="1752600" cy="8509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600" cy="850900"/>
                    </a:xfrm>
                    <a:prstGeom prst="rect">
                      <a:avLst/>
                    </a:prstGeom>
                    <a:noFill/>
                    <a:ln>
                      <a:noFill/>
                    </a:ln>
                  </pic:spPr>
                </pic:pic>
              </a:graphicData>
            </a:graphic>
          </wp:inline>
        </w:drawing>
      </w:r>
    </w:p>
    <w:p w14:paraId="7B8DF42C" w14:textId="77777777" w:rsidR="009A1E92" w:rsidRPr="008A3242" w:rsidRDefault="009A1E92" w:rsidP="001638D0">
      <w:pPr>
        <w:spacing w:after="0" w:line="240" w:lineRule="auto"/>
        <w:rPr>
          <w:rFonts w:ascii="Arial" w:eastAsia="Times New Roman" w:hAnsi="Arial" w:cs="Arial"/>
          <w:color w:val="000000"/>
          <w:sz w:val="24"/>
          <w:szCs w:val="24"/>
          <w:lang w:eastAsia="en-GB"/>
        </w:rPr>
      </w:pPr>
    </w:p>
    <w:p w14:paraId="1CB5E7AE" w14:textId="77777777" w:rsidR="00E827EC" w:rsidRPr="008A3242" w:rsidRDefault="00E827EC" w:rsidP="001638D0">
      <w:pPr>
        <w:widowControl w:val="0"/>
        <w:autoSpaceDE w:val="0"/>
        <w:autoSpaceDN w:val="0"/>
        <w:adjustRightInd w:val="0"/>
        <w:spacing w:after="0" w:line="240" w:lineRule="auto"/>
        <w:ind w:left="40" w:right="-20"/>
        <w:jc w:val="right"/>
        <w:rPr>
          <w:rFonts w:ascii="Arial" w:hAnsi="Arial" w:cs="Arial"/>
          <w:spacing w:val="3"/>
          <w:sz w:val="24"/>
          <w:szCs w:val="24"/>
        </w:rPr>
      </w:pPr>
    </w:p>
    <w:p w14:paraId="6E48AA1C" w14:textId="66E30C75" w:rsidR="009A1E92" w:rsidRPr="008A3242" w:rsidRDefault="009A1E92" w:rsidP="001638D0">
      <w:pPr>
        <w:widowControl w:val="0"/>
        <w:autoSpaceDE w:val="0"/>
        <w:autoSpaceDN w:val="0"/>
        <w:adjustRightInd w:val="0"/>
        <w:spacing w:after="0" w:line="240" w:lineRule="auto"/>
        <w:ind w:left="40" w:right="-20"/>
        <w:jc w:val="right"/>
        <w:rPr>
          <w:rFonts w:ascii="Arial" w:hAnsi="Arial" w:cs="Arial"/>
          <w:spacing w:val="3"/>
          <w:sz w:val="24"/>
          <w:szCs w:val="24"/>
        </w:rPr>
      </w:pPr>
      <w:r w:rsidRPr="008A3242">
        <w:rPr>
          <w:rFonts w:ascii="Arial" w:hAnsi="Arial" w:cs="Arial"/>
          <w:spacing w:val="3"/>
          <w:sz w:val="24"/>
          <w:szCs w:val="24"/>
        </w:rPr>
        <w:t>Christchurch</w:t>
      </w:r>
      <w:r w:rsidR="00EC499C" w:rsidRPr="008A3242">
        <w:rPr>
          <w:rFonts w:ascii="Arial" w:hAnsi="Arial" w:cs="Arial"/>
          <w:spacing w:val="3"/>
          <w:sz w:val="24"/>
          <w:szCs w:val="24"/>
        </w:rPr>
        <w:t>,</w:t>
      </w:r>
      <w:r w:rsidRPr="008A3242">
        <w:rPr>
          <w:rFonts w:ascii="Arial" w:hAnsi="Arial" w:cs="Arial"/>
          <w:spacing w:val="3"/>
          <w:sz w:val="24"/>
          <w:szCs w:val="24"/>
        </w:rPr>
        <w:t xml:space="preserve"> </w:t>
      </w:r>
      <w:r w:rsidR="00F936E3" w:rsidRPr="008A3242">
        <w:rPr>
          <w:rFonts w:ascii="Arial" w:hAnsi="Arial" w:cs="Arial"/>
          <w:spacing w:val="3"/>
          <w:sz w:val="24"/>
          <w:szCs w:val="24"/>
        </w:rPr>
        <w:t>1</w:t>
      </w:r>
      <w:r w:rsidR="00262D19">
        <w:rPr>
          <w:rFonts w:ascii="Arial" w:hAnsi="Arial" w:cs="Arial"/>
          <w:spacing w:val="3"/>
          <w:sz w:val="24"/>
          <w:szCs w:val="24"/>
        </w:rPr>
        <w:t>4</w:t>
      </w:r>
      <w:r w:rsidRPr="008A3242">
        <w:rPr>
          <w:rFonts w:ascii="Arial" w:hAnsi="Arial" w:cs="Arial"/>
          <w:spacing w:val="3"/>
          <w:sz w:val="24"/>
          <w:szCs w:val="24"/>
        </w:rPr>
        <w:t xml:space="preserve"> </w:t>
      </w:r>
      <w:r w:rsidR="00EC499C" w:rsidRPr="008A3242">
        <w:rPr>
          <w:rFonts w:ascii="Arial" w:hAnsi="Arial" w:cs="Arial"/>
          <w:spacing w:val="3"/>
          <w:sz w:val="24"/>
          <w:szCs w:val="24"/>
        </w:rPr>
        <w:t>Febr</w:t>
      </w:r>
      <w:r w:rsidR="00F936E3" w:rsidRPr="008A3242">
        <w:rPr>
          <w:rFonts w:ascii="Arial" w:hAnsi="Arial" w:cs="Arial"/>
          <w:spacing w:val="3"/>
          <w:sz w:val="24"/>
          <w:szCs w:val="24"/>
        </w:rPr>
        <w:t>uary</w:t>
      </w:r>
      <w:r w:rsidRPr="008A3242">
        <w:rPr>
          <w:rFonts w:ascii="Arial" w:hAnsi="Arial" w:cs="Arial"/>
          <w:spacing w:val="3"/>
          <w:sz w:val="24"/>
          <w:szCs w:val="24"/>
        </w:rPr>
        <w:t xml:space="preserve"> 201</w:t>
      </w:r>
      <w:r w:rsidR="00F936E3" w:rsidRPr="008A3242">
        <w:rPr>
          <w:rFonts w:ascii="Arial" w:hAnsi="Arial" w:cs="Arial"/>
          <w:spacing w:val="3"/>
          <w:sz w:val="24"/>
          <w:szCs w:val="24"/>
        </w:rPr>
        <w:t>7</w:t>
      </w:r>
    </w:p>
    <w:p w14:paraId="6D6B744E" w14:textId="77777777" w:rsidR="009A1E92" w:rsidRPr="008A3242" w:rsidRDefault="009A1E92" w:rsidP="001638D0">
      <w:pPr>
        <w:widowControl w:val="0"/>
        <w:autoSpaceDE w:val="0"/>
        <w:autoSpaceDN w:val="0"/>
        <w:adjustRightInd w:val="0"/>
        <w:spacing w:after="0" w:line="240" w:lineRule="auto"/>
        <w:ind w:left="40" w:right="-20"/>
        <w:rPr>
          <w:rFonts w:ascii="Arial" w:hAnsi="Arial" w:cs="Arial"/>
          <w:spacing w:val="3"/>
          <w:sz w:val="24"/>
          <w:szCs w:val="24"/>
        </w:rPr>
      </w:pPr>
    </w:p>
    <w:p w14:paraId="0985C6F8" w14:textId="77777777" w:rsidR="00E827EC" w:rsidRPr="008A3242" w:rsidRDefault="00E827EC" w:rsidP="001638D0">
      <w:pPr>
        <w:widowControl w:val="0"/>
        <w:autoSpaceDE w:val="0"/>
        <w:autoSpaceDN w:val="0"/>
        <w:adjustRightInd w:val="0"/>
        <w:spacing w:after="0" w:line="240" w:lineRule="auto"/>
        <w:rPr>
          <w:rFonts w:ascii="Arial" w:hAnsi="Arial" w:cs="Arial"/>
          <w:sz w:val="24"/>
          <w:szCs w:val="24"/>
        </w:rPr>
      </w:pPr>
    </w:p>
    <w:p w14:paraId="599F08D5" w14:textId="1A139BD2" w:rsidR="00F936E3" w:rsidRPr="008A3242" w:rsidRDefault="12EB3D5A" w:rsidP="001638D0">
      <w:pPr>
        <w:widowControl w:val="0"/>
        <w:autoSpaceDE w:val="0"/>
        <w:autoSpaceDN w:val="0"/>
        <w:adjustRightInd w:val="0"/>
        <w:spacing w:after="0" w:line="240" w:lineRule="auto"/>
        <w:rPr>
          <w:rFonts w:ascii="Arial" w:eastAsia="Arial" w:hAnsi="Arial" w:cs="Arial"/>
          <w:sz w:val="24"/>
          <w:szCs w:val="24"/>
        </w:rPr>
      </w:pPr>
      <w:r w:rsidRPr="008A3242">
        <w:rPr>
          <w:rFonts w:ascii="Arial" w:eastAsia="Arial" w:hAnsi="Arial" w:cs="Arial"/>
          <w:sz w:val="24"/>
          <w:szCs w:val="24"/>
        </w:rPr>
        <w:t xml:space="preserve">Dear Mayor </w:t>
      </w:r>
      <w:proofErr w:type="spellStart"/>
      <w:r w:rsidRPr="008A3242">
        <w:rPr>
          <w:rFonts w:ascii="Arial" w:eastAsia="Arial" w:hAnsi="Arial" w:cs="Arial"/>
          <w:sz w:val="24"/>
          <w:szCs w:val="24"/>
        </w:rPr>
        <w:t>Dalziel</w:t>
      </w:r>
      <w:proofErr w:type="spellEnd"/>
    </w:p>
    <w:p w14:paraId="605BB7FE" w14:textId="77777777" w:rsidR="00F936E3" w:rsidRPr="008A3242" w:rsidRDefault="00F936E3" w:rsidP="001638D0">
      <w:pPr>
        <w:widowControl w:val="0"/>
        <w:autoSpaceDE w:val="0"/>
        <w:autoSpaceDN w:val="0"/>
        <w:adjustRightInd w:val="0"/>
        <w:spacing w:after="0" w:line="240" w:lineRule="auto"/>
        <w:rPr>
          <w:rFonts w:ascii="Arial" w:hAnsi="Arial" w:cs="Arial"/>
          <w:sz w:val="24"/>
          <w:szCs w:val="24"/>
        </w:rPr>
      </w:pPr>
    </w:p>
    <w:p w14:paraId="69EC105A" w14:textId="47BE3264" w:rsidR="005F723B" w:rsidRPr="008A3242" w:rsidRDefault="12EB3D5A" w:rsidP="001638D0">
      <w:pPr>
        <w:spacing w:line="240" w:lineRule="auto"/>
      </w:pPr>
      <w:r w:rsidRPr="008A3242">
        <w:rPr>
          <w:rFonts w:ascii="Arial" w:eastAsia="Arial" w:hAnsi="Arial" w:cs="Arial"/>
          <w:sz w:val="24"/>
          <w:szCs w:val="24"/>
        </w:rPr>
        <w:t xml:space="preserve">Thank you for the invitation on the TC3 Facebook page on 5 February 2016 to return to the issues faced by the eastern coastal areas of Christchurch. A vital part of any recovery, and one that is patently missing in the coastal </w:t>
      </w:r>
      <w:proofErr w:type="gramStart"/>
      <w:r w:rsidRPr="008A3242">
        <w:rPr>
          <w:rFonts w:ascii="Arial" w:eastAsia="Arial" w:hAnsi="Arial" w:cs="Arial"/>
          <w:sz w:val="24"/>
          <w:szCs w:val="24"/>
        </w:rPr>
        <w:t>areas</w:t>
      </w:r>
      <w:r w:rsidR="009937B8">
        <w:rPr>
          <w:rFonts w:ascii="Arial" w:eastAsia="Arial" w:hAnsi="Arial" w:cs="Arial"/>
          <w:sz w:val="24"/>
          <w:szCs w:val="24"/>
        </w:rPr>
        <w:t>,</w:t>
      </w:r>
      <w:proofErr w:type="gramEnd"/>
      <w:r w:rsidRPr="008A3242">
        <w:rPr>
          <w:rFonts w:ascii="Arial" w:eastAsia="Arial" w:hAnsi="Arial" w:cs="Arial"/>
          <w:sz w:val="24"/>
          <w:szCs w:val="24"/>
        </w:rPr>
        <w:t xml:space="preserve"> is ensuring the built environment provides for the long-term sustainability of the city and the wellbeing of residents.</w:t>
      </w:r>
      <w:r w:rsidR="00F936E3" w:rsidRPr="008A3242">
        <w:br/>
      </w:r>
      <w:r w:rsidRPr="008A3242">
        <w:rPr>
          <w:rFonts w:ascii="Arial" w:eastAsia="Arial" w:hAnsi="Arial" w:cs="Arial"/>
          <w:sz w:val="24"/>
          <w:szCs w:val="24"/>
        </w:rPr>
        <w:t xml:space="preserve">Unfortunately, few of the public promises made to address these problems have been honoured. For example, following our meeting almost a year ago with you and other </w:t>
      </w:r>
      <w:r w:rsidR="00981017">
        <w:rPr>
          <w:rFonts w:ascii="Arial" w:eastAsia="Arial" w:hAnsi="Arial" w:cs="Arial"/>
          <w:sz w:val="24"/>
          <w:szCs w:val="24"/>
        </w:rPr>
        <w:t xml:space="preserve">Council </w:t>
      </w:r>
      <w:r w:rsidRPr="008A3242">
        <w:rPr>
          <w:rFonts w:ascii="Arial" w:eastAsia="Arial" w:hAnsi="Arial" w:cs="Arial"/>
          <w:sz w:val="24"/>
          <w:szCs w:val="24"/>
        </w:rPr>
        <w:t xml:space="preserve">officers in April 2016, we are still waiting for the legal opinion on EURs you promised </w:t>
      </w:r>
      <w:r w:rsidRPr="008A3242">
        <w:rPr>
          <w:rFonts w:ascii="Arial" w:eastAsia="Arial" w:hAnsi="Arial" w:cs="Arial"/>
          <w:i/>
          <w:iCs/>
          <w:sz w:val="24"/>
          <w:szCs w:val="24"/>
        </w:rPr>
        <w:t>["Yes, I’m happy that we get Brent to update the legal opinion"</w:t>
      </w:r>
      <w:r w:rsidRPr="008A3242">
        <w:rPr>
          <w:rFonts w:ascii="Arial" w:eastAsia="Arial" w:hAnsi="Arial" w:cs="Arial"/>
          <w:sz w:val="24"/>
          <w:szCs w:val="24"/>
        </w:rPr>
        <w:t xml:space="preserve">]. Your comment at the time that Council had no legal mandate to prevent the </w:t>
      </w:r>
      <w:r w:rsidR="005D3F87" w:rsidRPr="008A3242">
        <w:rPr>
          <w:rFonts w:ascii="Arial" w:eastAsia="Arial" w:hAnsi="Arial" w:cs="Arial"/>
          <w:sz w:val="24"/>
          <w:szCs w:val="24"/>
        </w:rPr>
        <w:t>application</w:t>
      </w:r>
      <w:r w:rsidRPr="008A3242">
        <w:rPr>
          <w:rFonts w:ascii="Arial" w:eastAsia="Arial" w:hAnsi="Arial" w:cs="Arial"/>
          <w:sz w:val="24"/>
          <w:szCs w:val="24"/>
        </w:rPr>
        <w:t xml:space="preserve"> of existing use rights, and your recent statement that you cannot change the RMA, are contradicted by the facts. The Council has consistently misapplied EURs, repeatedly ignored legal advice and recommendations, and breached statutory regulations. Some examples: </w:t>
      </w:r>
    </w:p>
    <w:p w14:paraId="0441FB01" w14:textId="1DB61D88" w:rsidR="005F723B" w:rsidRPr="008A3242" w:rsidRDefault="12EB3D5A" w:rsidP="001638D0">
      <w:pPr>
        <w:spacing w:line="240" w:lineRule="auto"/>
      </w:pPr>
      <w:r w:rsidRPr="008A3242">
        <w:rPr>
          <w:rFonts w:ascii="Arial" w:eastAsia="Arial" w:hAnsi="Arial" w:cs="Arial"/>
          <w:sz w:val="24"/>
          <w:szCs w:val="24"/>
        </w:rPr>
        <w:t>EUR</w:t>
      </w:r>
      <w:r w:rsidR="005D3F87" w:rsidRPr="008A3242">
        <w:rPr>
          <w:rFonts w:ascii="Arial" w:eastAsia="Arial" w:hAnsi="Arial" w:cs="Arial"/>
          <w:sz w:val="24"/>
          <w:szCs w:val="24"/>
        </w:rPr>
        <w:t>s</w:t>
      </w:r>
      <w:r w:rsidR="00BA37EA" w:rsidRPr="008A3242">
        <w:br/>
      </w:r>
      <w:r w:rsidRPr="008A3242">
        <w:rPr>
          <w:rFonts w:ascii="Arial" w:eastAsia="Arial" w:hAnsi="Arial" w:cs="Arial"/>
          <w:sz w:val="24"/>
          <w:szCs w:val="24"/>
        </w:rPr>
        <w:t>1) A Council senior planner (Kent Wilson) detailed the 2 options for re-establishing a building in February 2012 ("</w:t>
      </w:r>
      <w:r w:rsidRPr="008A3242">
        <w:rPr>
          <w:rFonts w:ascii="Arial" w:eastAsia="Arial" w:hAnsi="Arial" w:cs="Arial"/>
          <w:i/>
          <w:iCs/>
          <w:sz w:val="24"/>
          <w:szCs w:val="24"/>
        </w:rPr>
        <w:t xml:space="preserve">either by </w:t>
      </w:r>
      <w:r w:rsidRPr="008A3242">
        <w:rPr>
          <w:rFonts w:ascii="Arial" w:eastAsia="Arial" w:hAnsi="Arial" w:cs="Arial"/>
          <w:i/>
          <w:iCs/>
          <w:color w:val="FF0000"/>
          <w:sz w:val="24"/>
          <w:szCs w:val="24"/>
        </w:rPr>
        <w:t>demonstrating that existing use rights apply, or obtaining a resource consent"</w:t>
      </w:r>
      <w:r w:rsidRPr="008A3242">
        <w:rPr>
          <w:rFonts w:ascii="Arial" w:eastAsia="Arial" w:hAnsi="Arial" w:cs="Arial"/>
          <w:sz w:val="24"/>
          <w:szCs w:val="24"/>
        </w:rPr>
        <w:t>). We have documentation showing that existing use rights were unilaterally applied by Council to rebuild a property in a flood management area at 11.27 m above the CCC datum in 2016. No application for EURs was made for the site in question. At our meeting in April 2016, you stated that "</w:t>
      </w:r>
      <w:r w:rsidRPr="008A3242">
        <w:rPr>
          <w:rFonts w:ascii="Arial" w:eastAsia="Arial" w:hAnsi="Arial" w:cs="Arial"/>
          <w:i/>
          <w:iCs/>
          <w:sz w:val="24"/>
          <w:szCs w:val="24"/>
        </w:rPr>
        <w:t>the fall in the land, all that does is create the difference in the measurement, but nobody should be building below the Building Act level</w:t>
      </w:r>
      <w:r w:rsidRPr="008A3242">
        <w:rPr>
          <w:rFonts w:ascii="Arial" w:eastAsia="Arial" w:hAnsi="Arial" w:cs="Arial"/>
          <w:sz w:val="24"/>
          <w:szCs w:val="24"/>
        </w:rPr>
        <w:t>". Further: "</w:t>
      </w:r>
      <w:r w:rsidR="005D3F87" w:rsidRPr="008A3242">
        <w:rPr>
          <w:rFonts w:ascii="Arial" w:eastAsia="Arial" w:hAnsi="Arial" w:cs="Arial"/>
          <w:i/>
          <w:iCs/>
          <w:sz w:val="24"/>
          <w:szCs w:val="24"/>
        </w:rPr>
        <w:t>W</w:t>
      </w:r>
      <w:r w:rsidRPr="008A3242">
        <w:rPr>
          <w:rFonts w:ascii="Arial" w:eastAsia="Arial" w:hAnsi="Arial" w:cs="Arial"/>
          <w:i/>
          <w:iCs/>
          <w:sz w:val="24"/>
          <w:szCs w:val="24"/>
        </w:rPr>
        <w:t xml:space="preserve">e don’t have a legal basis to act, except for </w:t>
      </w:r>
      <w:r w:rsidRPr="008A3242">
        <w:rPr>
          <w:rFonts w:ascii="Arial" w:eastAsia="Arial" w:hAnsi="Arial" w:cs="Arial"/>
          <w:i/>
          <w:iCs/>
          <w:sz w:val="23"/>
          <w:szCs w:val="23"/>
        </w:rPr>
        <w:t>the fifty-year level. I can’t understand how floor levels could be lower than the fifty-year level</w:t>
      </w:r>
      <w:r w:rsidRPr="008A3242">
        <w:rPr>
          <w:sz w:val="23"/>
          <w:szCs w:val="23"/>
        </w:rPr>
        <w:t>".</w:t>
      </w:r>
    </w:p>
    <w:p w14:paraId="3F45EE54" w14:textId="4B00A838" w:rsidR="005F723B" w:rsidRPr="008A3242" w:rsidRDefault="00DC41F1" w:rsidP="001638D0">
      <w:pPr>
        <w:spacing w:line="240" w:lineRule="auto"/>
        <w:rPr>
          <w:rFonts w:ascii="Arial" w:hAnsi="Arial" w:cs="Arial"/>
          <w:sz w:val="24"/>
          <w:szCs w:val="24"/>
        </w:rPr>
      </w:pPr>
      <w:r w:rsidRPr="008A3242">
        <w:rPr>
          <w:rFonts w:ascii="Arial" w:hAnsi="Arial" w:cs="Arial"/>
          <w:sz w:val="24"/>
          <w:szCs w:val="24"/>
        </w:rPr>
        <w:t xml:space="preserve">2) </w:t>
      </w:r>
      <w:r w:rsidR="00DA5576" w:rsidRPr="008A3242">
        <w:rPr>
          <w:rFonts w:ascii="Arial" w:eastAsia="Times New Roman" w:hAnsi="Arial" w:cs="Arial"/>
          <w:color w:val="000000"/>
          <w:sz w:val="24"/>
          <w:szCs w:val="24"/>
          <w:shd w:val="clear" w:color="auto" w:fill="FFFFFF"/>
        </w:rPr>
        <w:t xml:space="preserve">Simpson Grierson </w:t>
      </w:r>
      <w:r w:rsidR="00C50228" w:rsidRPr="008A3242">
        <w:rPr>
          <w:rFonts w:ascii="Arial" w:eastAsia="Times New Roman" w:hAnsi="Arial" w:cs="Arial"/>
          <w:color w:val="000000"/>
          <w:sz w:val="24"/>
          <w:szCs w:val="24"/>
          <w:shd w:val="clear" w:color="auto" w:fill="FFFFFF"/>
        </w:rPr>
        <w:t xml:space="preserve">gave local authorities </w:t>
      </w:r>
      <w:r w:rsidR="00DA5576" w:rsidRPr="008A3242">
        <w:rPr>
          <w:rFonts w:ascii="Arial" w:hAnsi="Arial" w:cs="Arial"/>
          <w:sz w:val="24"/>
          <w:szCs w:val="24"/>
        </w:rPr>
        <w:t>l</w:t>
      </w:r>
      <w:r w:rsidRPr="008A3242">
        <w:rPr>
          <w:rFonts w:ascii="Arial" w:hAnsi="Arial" w:cs="Arial"/>
          <w:sz w:val="24"/>
          <w:szCs w:val="24"/>
        </w:rPr>
        <w:t xml:space="preserve">egal advice </w:t>
      </w:r>
      <w:r w:rsidR="005D3F87" w:rsidRPr="008A3242">
        <w:rPr>
          <w:rFonts w:ascii="Arial" w:hAnsi="Arial" w:cs="Arial"/>
          <w:sz w:val="24"/>
          <w:szCs w:val="24"/>
        </w:rPr>
        <w:t>as early as</w:t>
      </w:r>
      <w:r w:rsidR="00C50228" w:rsidRPr="008A3242">
        <w:rPr>
          <w:rFonts w:ascii="Arial" w:hAnsi="Arial" w:cs="Arial"/>
          <w:sz w:val="24"/>
          <w:szCs w:val="24"/>
        </w:rPr>
        <w:t xml:space="preserve"> June 2010, </w:t>
      </w:r>
      <w:r w:rsidRPr="008A3242">
        <w:rPr>
          <w:rFonts w:ascii="Arial" w:hAnsi="Arial" w:cs="Arial"/>
          <w:sz w:val="24"/>
          <w:szCs w:val="24"/>
        </w:rPr>
        <w:t>advising that development in hazardous areas should be prevented or restricted.</w:t>
      </w:r>
      <w:r w:rsidR="005F723B" w:rsidRPr="008A3242">
        <w:rPr>
          <w:rFonts w:ascii="Arial" w:hAnsi="Arial" w:cs="Arial"/>
          <w:sz w:val="24"/>
          <w:szCs w:val="24"/>
        </w:rPr>
        <w:t xml:space="preserve"> It also stated that "The RMA</w:t>
      </w:r>
      <w:r w:rsidR="00456699" w:rsidRPr="008A3242">
        <w:rPr>
          <w:rFonts w:ascii="Arial" w:hAnsi="Arial" w:cs="Arial"/>
          <w:sz w:val="24"/>
          <w:szCs w:val="24"/>
        </w:rPr>
        <w:t xml:space="preserve"> provides councils with a comprehensive mandate to prevent or restrict both new development and the extension of existing development in hazardous areas."</w:t>
      </w:r>
    </w:p>
    <w:p w14:paraId="3AE029F9" w14:textId="2027096A" w:rsidR="005F723B" w:rsidRPr="008A3242" w:rsidRDefault="00DC41F1" w:rsidP="001638D0">
      <w:pPr>
        <w:spacing w:line="240" w:lineRule="auto"/>
        <w:rPr>
          <w:rFonts w:ascii="Arial" w:hAnsi="Arial" w:cs="Arial"/>
          <w:sz w:val="24"/>
          <w:szCs w:val="24"/>
        </w:rPr>
      </w:pPr>
      <w:r w:rsidRPr="008A3242">
        <w:rPr>
          <w:rFonts w:ascii="Arial" w:hAnsi="Arial" w:cs="Arial"/>
          <w:sz w:val="24"/>
          <w:szCs w:val="24"/>
        </w:rPr>
        <w:t xml:space="preserve">3) A Council newsletter </w:t>
      </w:r>
      <w:r w:rsidR="00F44A87" w:rsidRPr="008A3242">
        <w:rPr>
          <w:rFonts w:ascii="Arial" w:hAnsi="Arial" w:cs="Arial"/>
          <w:sz w:val="24"/>
          <w:szCs w:val="24"/>
        </w:rPr>
        <w:t xml:space="preserve">in November 2010 </w:t>
      </w:r>
      <w:r w:rsidRPr="008A3242">
        <w:rPr>
          <w:rFonts w:ascii="Arial" w:hAnsi="Arial" w:cs="Arial"/>
          <w:sz w:val="24"/>
          <w:szCs w:val="24"/>
        </w:rPr>
        <w:t>advis</w:t>
      </w:r>
      <w:r w:rsidR="00C50228" w:rsidRPr="008A3242">
        <w:rPr>
          <w:rFonts w:ascii="Arial" w:hAnsi="Arial" w:cs="Arial"/>
          <w:sz w:val="24"/>
          <w:szCs w:val="24"/>
        </w:rPr>
        <w:t>ed</w:t>
      </w:r>
      <w:r w:rsidRPr="008A3242">
        <w:rPr>
          <w:rFonts w:ascii="Arial" w:hAnsi="Arial" w:cs="Arial"/>
          <w:sz w:val="24"/>
          <w:szCs w:val="24"/>
        </w:rPr>
        <w:t xml:space="preserve"> that </w:t>
      </w:r>
      <w:r w:rsidR="00544AC4" w:rsidRPr="008A3242">
        <w:rPr>
          <w:rFonts w:ascii="Arial" w:hAnsi="Arial" w:cs="Arial"/>
          <w:sz w:val="24"/>
          <w:szCs w:val="24"/>
        </w:rPr>
        <w:t xml:space="preserve">a resource consent (with </w:t>
      </w:r>
      <w:r w:rsidRPr="008A3242">
        <w:rPr>
          <w:rFonts w:ascii="Arial" w:hAnsi="Arial" w:cs="Arial"/>
          <w:sz w:val="24"/>
          <w:szCs w:val="24"/>
        </w:rPr>
        <w:t xml:space="preserve">the higher floor level </w:t>
      </w:r>
      <w:r w:rsidR="00544AC4" w:rsidRPr="008A3242">
        <w:rPr>
          <w:rFonts w:ascii="Arial" w:hAnsi="Arial" w:cs="Arial"/>
          <w:sz w:val="24"/>
          <w:szCs w:val="24"/>
        </w:rPr>
        <w:t xml:space="preserve">- </w:t>
      </w:r>
      <w:r w:rsidR="00CC1D1A" w:rsidRPr="008A3242">
        <w:rPr>
          <w:rFonts w:ascii="Arial" w:hAnsi="Arial" w:cs="Arial"/>
          <w:sz w:val="24"/>
          <w:szCs w:val="24"/>
        </w:rPr>
        <w:t>at that time 11.8 m,</w:t>
      </w:r>
      <w:r w:rsidR="00F44A87" w:rsidRPr="008A3242">
        <w:rPr>
          <w:rFonts w:ascii="Arial" w:hAnsi="Arial" w:cs="Arial"/>
          <w:sz w:val="24"/>
          <w:szCs w:val="24"/>
        </w:rPr>
        <w:t xml:space="preserve"> </w:t>
      </w:r>
      <w:r w:rsidR="00CC1D1A" w:rsidRPr="008A3242">
        <w:rPr>
          <w:rFonts w:ascii="Arial" w:hAnsi="Arial" w:cs="Arial"/>
          <w:sz w:val="24"/>
          <w:szCs w:val="24"/>
        </w:rPr>
        <w:t xml:space="preserve">now </w:t>
      </w:r>
      <w:r w:rsidRPr="008A3242">
        <w:rPr>
          <w:rFonts w:ascii="Arial" w:hAnsi="Arial" w:cs="Arial"/>
          <w:sz w:val="24"/>
          <w:szCs w:val="24"/>
        </w:rPr>
        <w:t>12.3</w:t>
      </w:r>
      <w:r w:rsidR="00F44A87" w:rsidRPr="008A3242">
        <w:rPr>
          <w:rFonts w:ascii="Arial" w:hAnsi="Arial" w:cs="Arial"/>
          <w:sz w:val="24"/>
          <w:szCs w:val="24"/>
        </w:rPr>
        <w:t xml:space="preserve"> m </w:t>
      </w:r>
      <w:r w:rsidR="00CC1D1A" w:rsidRPr="008A3242">
        <w:rPr>
          <w:rFonts w:ascii="Arial" w:hAnsi="Arial" w:cs="Arial"/>
          <w:sz w:val="24"/>
          <w:szCs w:val="24"/>
        </w:rPr>
        <w:t>above datum</w:t>
      </w:r>
      <w:r w:rsidRPr="008A3242">
        <w:rPr>
          <w:rFonts w:ascii="Arial" w:hAnsi="Arial" w:cs="Arial"/>
          <w:sz w:val="24"/>
          <w:szCs w:val="24"/>
        </w:rPr>
        <w:t xml:space="preserve">) </w:t>
      </w:r>
      <w:r w:rsidR="00544AC4" w:rsidRPr="008A3242">
        <w:rPr>
          <w:rFonts w:ascii="Arial" w:hAnsi="Arial" w:cs="Arial"/>
          <w:sz w:val="24"/>
          <w:szCs w:val="24"/>
        </w:rPr>
        <w:t xml:space="preserve">would </w:t>
      </w:r>
      <w:r w:rsidRPr="008A3242">
        <w:rPr>
          <w:rFonts w:ascii="Arial" w:hAnsi="Arial" w:cs="Arial"/>
          <w:sz w:val="24"/>
          <w:szCs w:val="24"/>
        </w:rPr>
        <w:t xml:space="preserve">be </w:t>
      </w:r>
      <w:r w:rsidR="00544AC4" w:rsidRPr="008A3242">
        <w:rPr>
          <w:rFonts w:ascii="Arial" w:hAnsi="Arial" w:cs="Arial"/>
          <w:sz w:val="24"/>
          <w:szCs w:val="24"/>
        </w:rPr>
        <w:t>required</w:t>
      </w:r>
      <w:r w:rsidRPr="008A3242">
        <w:rPr>
          <w:rFonts w:ascii="Arial" w:hAnsi="Arial" w:cs="Arial"/>
          <w:sz w:val="24"/>
          <w:szCs w:val="24"/>
        </w:rPr>
        <w:t xml:space="preserve"> </w:t>
      </w:r>
      <w:r w:rsidR="005D3F87" w:rsidRPr="008A3242">
        <w:rPr>
          <w:rFonts w:ascii="Arial" w:hAnsi="Arial" w:cs="Arial"/>
          <w:sz w:val="24"/>
          <w:szCs w:val="24"/>
        </w:rPr>
        <w:t xml:space="preserve">for houses that were not rebuilt on the same footprint </w:t>
      </w:r>
      <w:r w:rsidRPr="008A3242">
        <w:rPr>
          <w:rFonts w:ascii="Arial" w:hAnsi="Arial" w:cs="Arial"/>
          <w:sz w:val="24"/>
          <w:szCs w:val="24"/>
        </w:rPr>
        <w:t>in flood management areas (FMAs)</w:t>
      </w:r>
      <w:r w:rsidR="005D3F87" w:rsidRPr="008A3242">
        <w:rPr>
          <w:rFonts w:ascii="Arial" w:hAnsi="Arial" w:cs="Arial"/>
          <w:sz w:val="24"/>
          <w:szCs w:val="24"/>
        </w:rPr>
        <w:t>, and for filling in these areas</w:t>
      </w:r>
      <w:r w:rsidR="00CC1D1A" w:rsidRPr="008A3242">
        <w:rPr>
          <w:rFonts w:ascii="Arial" w:hAnsi="Arial" w:cs="Arial"/>
          <w:sz w:val="24"/>
          <w:szCs w:val="24"/>
        </w:rPr>
        <w:t>.</w:t>
      </w:r>
      <w:r w:rsidR="00F44A87" w:rsidRPr="008A3242">
        <w:rPr>
          <w:rFonts w:ascii="Arial" w:hAnsi="Arial" w:cs="Arial"/>
          <w:sz w:val="24"/>
          <w:szCs w:val="24"/>
        </w:rPr>
        <w:t xml:space="preserve"> </w:t>
      </w:r>
    </w:p>
    <w:p w14:paraId="3CAA959A" w14:textId="2C685546" w:rsidR="005F723B" w:rsidRPr="008A3242" w:rsidRDefault="00DC41F1" w:rsidP="001638D0">
      <w:pPr>
        <w:spacing w:line="240" w:lineRule="auto"/>
        <w:rPr>
          <w:rFonts w:ascii="Arial" w:hAnsi="Arial" w:cs="Arial"/>
          <w:sz w:val="24"/>
          <w:szCs w:val="24"/>
        </w:rPr>
      </w:pPr>
      <w:r w:rsidRPr="008A3242">
        <w:rPr>
          <w:rFonts w:ascii="Arial" w:hAnsi="Arial" w:cs="Arial"/>
          <w:sz w:val="24"/>
          <w:szCs w:val="24"/>
        </w:rPr>
        <w:t>4) A</w:t>
      </w:r>
      <w:r w:rsidR="009937B8">
        <w:rPr>
          <w:rFonts w:ascii="Arial" w:hAnsi="Arial" w:cs="Arial"/>
          <w:sz w:val="24"/>
          <w:szCs w:val="24"/>
        </w:rPr>
        <w:t>nother</w:t>
      </w:r>
      <w:r w:rsidRPr="008A3242">
        <w:rPr>
          <w:rFonts w:ascii="Arial" w:hAnsi="Arial" w:cs="Arial"/>
          <w:sz w:val="24"/>
          <w:szCs w:val="24"/>
        </w:rPr>
        <w:t xml:space="preserve"> Council newsletter acknowledg</w:t>
      </w:r>
      <w:r w:rsidR="00F44A87" w:rsidRPr="008A3242">
        <w:rPr>
          <w:rFonts w:ascii="Arial" w:hAnsi="Arial" w:cs="Arial"/>
          <w:sz w:val="24"/>
          <w:szCs w:val="24"/>
        </w:rPr>
        <w:t>ed</w:t>
      </w:r>
      <w:r w:rsidRPr="008A3242">
        <w:rPr>
          <w:rFonts w:ascii="Arial" w:hAnsi="Arial" w:cs="Arial"/>
          <w:sz w:val="24"/>
          <w:szCs w:val="24"/>
        </w:rPr>
        <w:t xml:space="preserve"> that the higher floor level was needed in more flood prone areas and that the one-in-50 year floor height under the Building Act was "not adequate".</w:t>
      </w:r>
      <w:r w:rsidRPr="008A3242">
        <w:rPr>
          <w:rFonts w:ascii="Arial" w:hAnsi="Arial" w:cs="Arial"/>
          <w:sz w:val="24"/>
          <w:szCs w:val="24"/>
        </w:rPr>
        <w:br/>
      </w:r>
    </w:p>
    <w:p w14:paraId="7A973D54" w14:textId="49FEA4BE" w:rsidR="00DC41F1" w:rsidRPr="008A3242" w:rsidRDefault="12EB3D5A" w:rsidP="001638D0">
      <w:pPr>
        <w:spacing w:line="240" w:lineRule="auto"/>
        <w:rPr>
          <w:rFonts w:ascii="Arial" w:eastAsia="Arial" w:hAnsi="Arial" w:cs="Arial"/>
          <w:sz w:val="24"/>
          <w:szCs w:val="24"/>
        </w:rPr>
      </w:pPr>
      <w:r w:rsidRPr="008A3242">
        <w:rPr>
          <w:rFonts w:ascii="Arial" w:eastAsia="Arial" w:hAnsi="Arial" w:cs="Arial"/>
          <w:sz w:val="24"/>
          <w:szCs w:val="24"/>
        </w:rPr>
        <w:lastRenderedPageBreak/>
        <w:t>5) MBIE Guidance stated that, if existing use rights were applied, levels had to be at or above the Building Act 2004 level (11.8 m).</w:t>
      </w:r>
    </w:p>
    <w:p w14:paraId="5A00D1B7" w14:textId="0323B322" w:rsidR="003837D6" w:rsidRPr="008A3242" w:rsidRDefault="00CC1D1A" w:rsidP="001638D0">
      <w:pPr>
        <w:widowControl w:val="0"/>
        <w:autoSpaceDE w:val="0"/>
        <w:autoSpaceDN w:val="0"/>
        <w:adjustRightInd w:val="0"/>
        <w:spacing w:after="0" w:line="240" w:lineRule="auto"/>
        <w:rPr>
          <w:rFonts w:ascii="Helvetica" w:hAnsi="Helvetica" w:cs="Helvetica"/>
          <w:sz w:val="28"/>
          <w:szCs w:val="28"/>
        </w:rPr>
      </w:pPr>
      <w:r w:rsidRPr="008A3242">
        <w:rPr>
          <w:rFonts w:ascii="Arial" w:hAnsi="Arial" w:cs="Arial"/>
          <w:sz w:val="24"/>
          <w:szCs w:val="24"/>
        </w:rPr>
        <w:t>In practice, t</w:t>
      </w:r>
      <w:r w:rsidR="00456699" w:rsidRPr="008A3242">
        <w:rPr>
          <w:rFonts w:ascii="Arial" w:hAnsi="Arial" w:cs="Arial"/>
          <w:sz w:val="24"/>
          <w:szCs w:val="24"/>
        </w:rPr>
        <w:t xml:space="preserve">he Christchurch City Council has </w:t>
      </w:r>
      <w:r w:rsidR="009937B8">
        <w:rPr>
          <w:rFonts w:ascii="Arial" w:hAnsi="Arial" w:cs="Arial"/>
          <w:sz w:val="24"/>
          <w:szCs w:val="24"/>
        </w:rPr>
        <w:t xml:space="preserve">repeatedly </w:t>
      </w:r>
      <w:r w:rsidRPr="008A3242">
        <w:rPr>
          <w:rFonts w:ascii="Arial" w:hAnsi="Arial" w:cs="Arial"/>
          <w:sz w:val="24"/>
          <w:szCs w:val="24"/>
        </w:rPr>
        <w:t>allowed</w:t>
      </w:r>
      <w:r w:rsidR="00456699" w:rsidRPr="008A3242">
        <w:rPr>
          <w:rFonts w:ascii="Arial" w:hAnsi="Arial" w:cs="Arial"/>
          <w:sz w:val="24"/>
          <w:szCs w:val="24"/>
        </w:rPr>
        <w:t xml:space="preserve"> existing use rights in conjunction with </w:t>
      </w:r>
      <w:r w:rsidR="00592992" w:rsidRPr="008A3242">
        <w:rPr>
          <w:rFonts w:ascii="Arial" w:hAnsi="Arial" w:cs="Arial"/>
          <w:sz w:val="24"/>
          <w:szCs w:val="24"/>
        </w:rPr>
        <w:t>placing</w:t>
      </w:r>
      <w:r w:rsidR="00456699" w:rsidRPr="008A3242">
        <w:rPr>
          <w:rFonts w:ascii="Arial" w:hAnsi="Arial" w:cs="Arial"/>
          <w:sz w:val="24"/>
          <w:szCs w:val="24"/>
        </w:rPr>
        <w:t xml:space="preserve"> hazard notices</w:t>
      </w:r>
      <w:r w:rsidR="00592992" w:rsidRPr="008A3242">
        <w:rPr>
          <w:rFonts w:ascii="Arial" w:hAnsi="Arial" w:cs="Arial"/>
          <w:sz w:val="24"/>
          <w:szCs w:val="24"/>
        </w:rPr>
        <w:t xml:space="preserve"> on LIMs for </w:t>
      </w:r>
      <w:r w:rsidR="00BA37EA" w:rsidRPr="008A3242">
        <w:rPr>
          <w:rFonts w:ascii="Arial" w:hAnsi="Arial" w:cs="Arial"/>
          <w:sz w:val="24"/>
          <w:szCs w:val="24"/>
        </w:rPr>
        <w:t xml:space="preserve">many </w:t>
      </w:r>
      <w:r w:rsidR="00592992" w:rsidRPr="008A3242">
        <w:rPr>
          <w:rFonts w:ascii="Arial" w:hAnsi="Arial" w:cs="Arial"/>
          <w:sz w:val="24"/>
          <w:szCs w:val="24"/>
        </w:rPr>
        <w:t>properties</w:t>
      </w:r>
      <w:r w:rsidRPr="008A3242">
        <w:rPr>
          <w:rFonts w:ascii="Arial" w:hAnsi="Arial" w:cs="Arial"/>
          <w:sz w:val="24"/>
          <w:szCs w:val="24"/>
        </w:rPr>
        <w:t xml:space="preserve"> in </w:t>
      </w:r>
      <w:r w:rsidR="00BA37EA" w:rsidRPr="008A3242">
        <w:rPr>
          <w:rFonts w:ascii="Arial" w:hAnsi="Arial" w:cs="Arial"/>
          <w:sz w:val="24"/>
          <w:szCs w:val="24"/>
        </w:rPr>
        <w:t>the eastern suburbs</w:t>
      </w:r>
      <w:r w:rsidR="00592992" w:rsidRPr="008A3242">
        <w:rPr>
          <w:rFonts w:ascii="Arial" w:hAnsi="Arial" w:cs="Arial"/>
          <w:sz w:val="24"/>
          <w:szCs w:val="24"/>
        </w:rPr>
        <w:t xml:space="preserve">. </w:t>
      </w:r>
      <w:r w:rsidR="00544AC4" w:rsidRPr="008A3242">
        <w:rPr>
          <w:rFonts w:ascii="Arial" w:hAnsi="Arial" w:cs="Arial"/>
          <w:sz w:val="24"/>
          <w:szCs w:val="24"/>
        </w:rPr>
        <w:t>In April 2017, m</w:t>
      </w:r>
      <w:r w:rsidR="00592992" w:rsidRPr="008A3242">
        <w:rPr>
          <w:rFonts w:ascii="Arial" w:hAnsi="Arial" w:cs="Arial"/>
          <w:sz w:val="24"/>
          <w:szCs w:val="24"/>
        </w:rPr>
        <w:t xml:space="preserve">any homeowners </w:t>
      </w:r>
      <w:r w:rsidR="00544AC4" w:rsidRPr="008A3242">
        <w:rPr>
          <w:rFonts w:ascii="Arial" w:hAnsi="Arial" w:cs="Arial"/>
          <w:sz w:val="24"/>
          <w:szCs w:val="24"/>
        </w:rPr>
        <w:t>in these districts</w:t>
      </w:r>
      <w:r w:rsidR="00BA37EA" w:rsidRPr="008A3242">
        <w:rPr>
          <w:rFonts w:ascii="Arial" w:hAnsi="Arial" w:cs="Arial"/>
          <w:sz w:val="24"/>
          <w:szCs w:val="24"/>
        </w:rPr>
        <w:t xml:space="preserve"> </w:t>
      </w:r>
      <w:r w:rsidR="00592992" w:rsidRPr="008A3242">
        <w:rPr>
          <w:rFonts w:ascii="Arial" w:hAnsi="Arial" w:cs="Arial"/>
          <w:sz w:val="24"/>
          <w:szCs w:val="24"/>
        </w:rPr>
        <w:t>will find they are in High Flood Hazard Management Areas (HFHMAs). In the absence of any flood or erosion mitigation measures</w:t>
      </w:r>
      <w:r w:rsidRPr="008A3242">
        <w:rPr>
          <w:rFonts w:ascii="Arial" w:hAnsi="Arial" w:cs="Arial"/>
          <w:sz w:val="24"/>
          <w:szCs w:val="24"/>
        </w:rPr>
        <w:t>, th</w:t>
      </w:r>
      <w:r w:rsidR="00592992" w:rsidRPr="008A3242">
        <w:rPr>
          <w:rFonts w:ascii="Arial" w:hAnsi="Arial" w:cs="Arial"/>
          <w:sz w:val="24"/>
          <w:szCs w:val="24"/>
        </w:rPr>
        <w:t xml:space="preserve">is will slash </w:t>
      </w:r>
      <w:r w:rsidR="00BA37EA" w:rsidRPr="008A3242">
        <w:rPr>
          <w:rFonts w:ascii="Arial" w:hAnsi="Arial" w:cs="Arial"/>
          <w:sz w:val="24"/>
          <w:szCs w:val="24"/>
        </w:rPr>
        <w:t xml:space="preserve">their </w:t>
      </w:r>
      <w:r w:rsidR="00592992" w:rsidRPr="008A3242">
        <w:rPr>
          <w:rFonts w:ascii="Arial" w:hAnsi="Arial" w:cs="Arial"/>
          <w:sz w:val="24"/>
          <w:szCs w:val="24"/>
        </w:rPr>
        <w:t xml:space="preserve">equity values, put future insurability at risk, and largely </w:t>
      </w:r>
      <w:r w:rsidRPr="008A3242">
        <w:rPr>
          <w:rFonts w:ascii="Arial" w:hAnsi="Arial" w:cs="Arial"/>
          <w:sz w:val="24"/>
          <w:szCs w:val="24"/>
        </w:rPr>
        <w:t xml:space="preserve">transfer the </w:t>
      </w:r>
      <w:r w:rsidR="00592992" w:rsidRPr="008A3242">
        <w:rPr>
          <w:rFonts w:ascii="Arial" w:hAnsi="Arial" w:cs="Arial"/>
          <w:sz w:val="24"/>
          <w:szCs w:val="24"/>
        </w:rPr>
        <w:t xml:space="preserve">flooding and erosion </w:t>
      </w:r>
      <w:r w:rsidRPr="008A3242">
        <w:rPr>
          <w:rFonts w:ascii="Arial" w:hAnsi="Arial" w:cs="Arial"/>
          <w:sz w:val="24"/>
          <w:szCs w:val="24"/>
        </w:rPr>
        <w:t>risk</w:t>
      </w:r>
      <w:r w:rsidR="00592992" w:rsidRPr="008A3242">
        <w:rPr>
          <w:rFonts w:ascii="Arial" w:hAnsi="Arial" w:cs="Arial"/>
          <w:sz w:val="24"/>
          <w:szCs w:val="24"/>
        </w:rPr>
        <w:t>s</w:t>
      </w:r>
      <w:r w:rsidRPr="008A3242">
        <w:rPr>
          <w:rFonts w:ascii="Arial" w:hAnsi="Arial" w:cs="Arial"/>
          <w:sz w:val="24"/>
          <w:szCs w:val="24"/>
        </w:rPr>
        <w:t xml:space="preserve"> </w:t>
      </w:r>
      <w:r w:rsidR="00BA37EA" w:rsidRPr="008A3242">
        <w:rPr>
          <w:rFonts w:ascii="Arial" w:hAnsi="Arial" w:cs="Arial"/>
          <w:sz w:val="24"/>
          <w:szCs w:val="24"/>
        </w:rPr>
        <w:t xml:space="preserve">from Council </w:t>
      </w:r>
      <w:r w:rsidRPr="008A3242">
        <w:rPr>
          <w:rFonts w:ascii="Arial" w:hAnsi="Arial" w:cs="Arial"/>
          <w:sz w:val="24"/>
          <w:szCs w:val="24"/>
        </w:rPr>
        <w:t>to residents</w:t>
      </w:r>
      <w:r w:rsidR="00456699" w:rsidRPr="008A3242">
        <w:rPr>
          <w:rFonts w:ascii="Arial" w:hAnsi="Arial" w:cs="Arial"/>
          <w:sz w:val="24"/>
          <w:szCs w:val="24"/>
        </w:rPr>
        <w:t xml:space="preserve">. </w:t>
      </w:r>
      <w:r w:rsidR="00EF6E65" w:rsidRPr="008A3242">
        <w:rPr>
          <w:rFonts w:ascii="Arial" w:hAnsi="Arial" w:cs="Arial"/>
          <w:sz w:val="24"/>
          <w:szCs w:val="24"/>
        </w:rPr>
        <w:br/>
        <w:t>Closer analysis of the land and floor level issues indicates that the root of the problem is that the Minister chose not</w:t>
      </w:r>
      <w:r w:rsidR="009937B8">
        <w:rPr>
          <w:rFonts w:ascii="Arial" w:hAnsi="Arial" w:cs="Arial"/>
          <w:sz w:val="24"/>
          <w:szCs w:val="24"/>
        </w:rPr>
        <w:t xml:space="preserve"> to use the power under the CER</w:t>
      </w:r>
      <w:r w:rsidR="00EF6E65" w:rsidRPr="008A3242">
        <w:rPr>
          <w:rFonts w:ascii="Arial" w:hAnsi="Arial" w:cs="Arial"/>
          <w:sz w:val="24"/>
          <w:szCs w:val="24"/>
        </w:rPr>
        <w:t xml:space="preserve"> legislation – under Section 48 (g) – to terminate the application of "Existing Use Rights" for the most damaged areas/uninsurable land. He further instructed the Christchurch City Council to delay recognition of high hazard areas in the Replacement District Plan until 2017 or later.</w:t>
      </w:r>
      <w:r w:rsidR="003837D6" w:rsidRPr="008A3242">
        <w:rPr>
          <w:rFonts w:ascii="Arial" w:hAnsi="Arial" w:cs="Arial"/>
          <w:sz w:val="24"/>
          <w:szCs w:val="24"/>
        </w:rPr>
        <w:t xml:space="preserve"> </w:t>
      </w:r>
      <w:r w:rsidR="009E548E" w:rsidRPr="008A3242">
        <w:rPr>
          <w:rFonts w:ascii="Arial" w:hAnsi="Arial" w:cs="Arial"/>
          <w:sz w:val="24"/>
          <w:szCs w:val="24"/>
        </w:rPr>
        <w:t>The high hazard risk has been introduced</w:t>
      </w:r>
      <w:r w:rsidR="004E440B" w:rsidRPr="008A3242">
        <w:rPr>
          <w:rFonts w:ascii="Arial" w:hAnsi="Arial" w:cs="Arial"/>
          <w:sz w:val="24"/>
          <w:szCs w:val="24"/>
        </w:rPr>
        <w:t xml:space="preserve"> in the coastal areas</w:t>
      </w:r>
      <w:r w:rsidR="009E548E" w:rsidRPr="008A3242">
        <w:rPr>
          <w:rFonts w:ascii="Arial" w:hAnsi="Arial" w:cs="Arial"/>
          <w:sz w:val="24"/>
          <w:szCs w:val="24"/>
        </w:rPr>
        <w:t xml:space="preserve"> by the earthquakes</w:t>
      </w:r>
      <w:r w:rsidR="00D40AB1" w:rsidRPr="008A3242">
        <w:rPr>
          <w:rFonts w:ascii="Arial" w:hAnsi="Arial" w:cs="Arial"/>
          <w:sz w:val="24"/>
          <w:szCs w:val="24"/>
        </w:rPr>
        <w:t>, specific</w:t>
      </w:r>
      <w:r w:rsidR="00544AC4" w:rsidRPr="008A3242">
        <w:rPr>
          <w:rFonts w:ascii="Arial" w:hAnsi="Arial" w:cs="Arial"/>
          <w:sz w:val="24"/>
          <w:szCs w:val="24"/>
        </w:rPr>
        <w:t>ally</w:t>
      </w:r>
      <w:r w:rsidR="004E440B" w:rsidRPr="008A3242">
        <w:rPr>
          <w:rFonts w:ascii="Arial" w:hAnsi="Arial" w:cs="Arial"/>
          <w:sz w:val="24"/>
          <w:szCs w:val="24"/>
        </w:rPr>
        <w:t xml:space="preserve"> by</w:t>
      </w:r>
      <w:r w:rsidR="00D40AB1" w:rsidRPr="008A3242">
        <w:rPr>
          <w:rFonts w:ascii="Arial" w:hAnsi="Arial" w:cs="Arial"/>
          <w:sz w:val="24"/>
          <w:szCs w:val="24"/>
        </w:rPr>
        <w:t xml:space="preserve"> </w:t>
      </w:r>
      <w:r w:rsidR="00544AC4" w:rsidRPr="008A3242">
        <w:rPr>
          <w:rFonts w:ascii="Arial" w:hAnsi="Arial" w:cs="Arial"/>
          <w:sz w:val="24"/>
          <w:szCs w:val="24"/>
        </w:rPr>
        <w:t xml:space="preserve">land subsidence and </w:t>
      </w:r>
      <w:r w:rsidR="00D40AB1" w:rsidRPr="008A3242">
        <w:rPr>
          <w:rFonts w:ascii="Arial" w:hAnsi="Arial" w:cs="Arial"/>
          <w:sz w:val="24"/>
          <w:szCs w:val="24"/>
        </w:rPr>
        <w:t xml:space="preserve">the </w:t>
      </w:r>
      <w:r w:rsidR="00544AC4" w:rsidRPr="008A3242">
        <w:rPr>
          <w:rFonts w:ascii="Arial" w:hAnsi="Arial" w:cs="Arial"/>
          <w:sz w:val="24"/>
          <w:szCs w:val="24"/>
        </w:rPr>
        <w:t xml:space="preserve">erection of the </w:t>
      </w:r>
      <w:r w:rsidR="00D40AB1" w:rsidRPr="008A3242">
        <w:rPr>
          <w:rFonts w:ascii="Arial" w:hAnsi="Arial" w:cs="Arial"/>
          <w:sz w:val="24"/>
          <w:szCs w:val="24"/>
        </w:rPr>
        <w:t>temporary stop banks</w:t>
      </w:r>
      <w:r w:rsidR="00544AC4" w:rsidRPr="008A3242">
        <w:rPr>
          <w:rFonts w:ascii="Arial" w:hAnsi="Arial" w:cs="Arial"/>
          <w:sz w:val="24"/>
          <w:szCs w:val="24"/>
        </w:rPr>
        <w:t xml:space="preserve">. </w:t>
      </w:r>
      <w:r w:rsidR="005D3F87" w:rsidRPr="008A3242">
        <w:rPr>
          <w:rFonts w:ascii="Arial" w:hAnsi="Arial" w:cs="Arial"/>
          <w:sz w:val="24"/>
          <w:szCs w:val="24"/>
        </w:rPr>
        <w:t>"</w:t>
      </w:r>
      <w:r w:rsidR="00544AC4" w:rsidRPr="008A3242">
        <w:rPr>
          <w:rFonts w:ascii="Arial" w:hAnsi="Arial" w:cs="Arial"/>
          <w:sz w:val="24"/>
          <w:szCs w:val="24"/>
        </w:rPr>
        <w:t>I</w:t>
      </w:r>
      <w:r w:rsidR="00D40AB1" w:rsidRPr="008A3242">
        <w:rPr>
          <w:rFonts w:ascii="Arial" w:hAnsi="Arial" w:cs="Arial"/>
          <w:sz w:val="24"/>
          <w:szCs w:val="24"/>
        </w:rPr>
        <w:t>ntolerable risk</w:t>
      </w:r>
      <w:r w:rsidR="005D3F87" w:rsidRPr="008A3242">
        <w:rPr>
          <w:rFonts w:ascii="Arial" w:hAnsi="Arial" w:cs="Arial"/>
          <w:sz w:val="24"/>
          <w:szCs w:val="24"/>
        </w:rPr>
        <w:t>"</w:t>
      </w:r>
      <w:r w:rsidR="00D40AB1" w:rsidRPr="008A3242">
        <w:rPr>
          <w:rFonts w:ascii="Arial" w:hAnsi="Arial" w:cs="Arial"/>
          <w:sz w:val="24"/>
          <w:szCs w:val="24"/>
        </w:rPr>
        <w:t xml:space="preserve"> to life and property </w:t>
      </w:r>
      <w:r w:rsidR="009E548E" w:rsidRPr="008A3242">
        <w:rPr>
          <w:rFonts w:ascii="Arial" w:hAnsi="Arial" w:cs="Arial"/>
          <w:sz w:val="24"/>
          <w:szCs w:val="24"/>
        </w:rPr>
        <w:t xml:space="preserve">does not seem to have been </w:t>
      </w:r>
      <w:r w:rsidR="005D3F87" w:rsidRPr="008A3242">
        <w:rPr>
          <w:rFonts w:ascii="Arial" w:hAnsi="Arial" w:cs="Arial"/>
          <w:sz w:val="24"/>
          <w:szCs w:val="24"/>
        </w:rPr>
        <w:t xml:space="preserve">either </w:t>
      </w:r>
      <w:r w:rsidR="00544AC4" w:rsidRPr="008A3242">
        <w:rPr>
          <w:rFonts w:ascii="Arial" w:hAnsi="Arial" w:cs="Arial"/>
          <w:sz w:val="24"/>
          <w:szCs w:val="24"/>
        </w:rPr>
        <w:t xml:space="preserve">adequately </w:t>
      </w:r>
      <w:r w:rsidR="005D3F87" w:rsidRPr="008A3242">
        <w:rPr>
          <w:rFonts w:ascii="Arial" w:hAnsi="Arial" w:cs="Arial"/>
          <w:sz w:val="24"/>
          <w:szCs w:val="24"/>
        </w:rPr>
        <w:t xml:space="preserve">defined or </w:t>
      </w:r>
      <w:r w:rsidR="009E548E" w:rsidRPr="008A3242">
        <w:rPr>
          <w:rFonts w:ascii="Arial" w:hAnsi="Arial" w:cs="Arial"/>
          <w:sz w:val="24"/>
          <w:szCs w:val="24"/>
        </w:rPr>
        <w:t>quantified. The</w:t>
      </w:r>
      <w:r w:rsidR="005D3F87" w:rsidRPr="008A3242">
        <w:rPr>
          <w:rFonts w:ascii="Arial" w:hAnsi="Arial" w:cs="Arial"/>
          <w:sz w:val="24"/>
          <w:szCs w:val="24"/>
        </w:rPr>
        <w:t>se</w:t>
      </w:r>
      <w:r w:rsidR="009E548E" w:rsidRPr="008A3242">
        <w:rPr>
          <w:rFonts w:ascii="Arial" w:hAnsi="Arial" w:cs="Arial"/>
          <w:sz w:val="24"/>
          <w:szCs w:val="24"/>
        </w:rPr>
        <w:t xml:space="preserve"> </w:t>
      </w:r>
      <w:r w:rsidR="005D3F87" w:rsidRPr="008A3242">
        <w:rPr>
          <w:rFonts w:ascii="Arial" w:hAnsi="Arial" w:cs="Arial"/>
          <w:sz w:val="24"/>
          <w:szCs w:val="24"/>
        </w:rPr>
        <w:t xml:space="preserve">and </w:t>
      </w:r>
      <w:r w:rsidR="009E548E" w:rsidRPr="008A3242">
        <w:rPr>
          <w:rFonts w:ascii="Arial" w:hAnsi="Arial" w:cs="Arial"/>
          <w:sz w:val="24"/>
          <w:szCs w:val="24"/>
        </w:rPr>
        <w:t>o</w:t>
      </w:r>
      <w:r w:rsidR="00544AC4" w:rsidRPr="008A3242">
        <w:rPr>
          <w:rFonts w:ascii="Arial" w:hAnsi="Arial" w:cs="Arial"/>
          <w:sz w:val="24"/>
          <w:szCs w:val="24"/>
        </w:rPr>
        <w:t>ther</w:t>
      </w:r>
      <w:r w:rsidR="009E548E" w:rsidRPr="008A3242">
        <w:rPr>
          <w:rFonts w:ascii="Arial" w:hAnsi="Arial" w:cs="Arial"/>
          <w:sz w:val="24"/>
          <w:szCs w:val="24"/>
        </w:rPr>
        <w:t xml:space="preserve"> </w:t>
      </w:r>
      <w:r w:rsidR="00544AC4" w:rsidRPr="008A3242">
        <w:rPr>
          <w:rFonts w:ascii="Arial" w:hAnsi="Arial" w:cs="Arial"/>
          <w:sz w:val="24"/>
          <w:szCs w:val="24"/>
        </w:rPr>
        <w:t xml:space="preserve">issues </w:t>
      </w:r>
      <w:r w:rsidR="009E548E" w:rsidRPr="008A3242">
        <w:rPr>
          <w:rFonts w:ascii="Arial" w:hAnsi="Arial" w:cs="Arial"/>
          <w:sz w:val="24"/>
          <w:szCs w:val="24"/>
        </w:rPr>
        <w:t>were brought up in</w:t>
      </w:r>
      <w:r w:rsidR="005D3F87" w:rsidRPr="008A3242">
        <w:rPr>
          <w:rFonts w:ascii="Arial" w:hAnsi="Arial" w:cs="Arial"/>
          <w:sz w:val="24"/>
          <w:szCs w:val="24"/>
        </w:rPr>
        <w:t xml:space="preserve"> a letter from the Minister in August 2014</w:t>
      </w:r>
      <w:r w:rsidR="003837D6" w:rsidRPr="008A3242">
        <w:rPr>
          <w:rFonts w:ascii="Arial" w:hAnsi="Arial" w:cs="Arial"/>
          <w:sz w:val="24"/>
          <w:szCs w:val="24"/>
        </w:rPr>
        <w:t xml:space="preserve">: </w:t>
      </w:r>
      <w:hyperlink r:id="rId9" w:history="1">
        <w:r w:rsidR="003837D6" w:rsidRPr="008A3242">
          <w:rPr>
            <w:rFonts w:ascii="Helvetica" w:hAnsi="Helvetica" w:cs="Helvetica"/>
            <w:color w:val="0000E9"/>
            <w:sz w:val="18"/>
            <w:szCs w:val="18"/>
            <w:u w:val="single" w:color="0000E9"/>
          </w:rPr>
          <w:t>http://cera.govt.nz/sites/default/files/common/ministerial-comments-on-draft-proposals-for-christchurch-replacement-district-plan-signed-letter-and-comments.pdf</w:t>
        </w:r>
      </w:hyperlink>
    </w:p>
    <w:p w14:paraId="527585E7" w14:textId="3BAFD920" w:rsidR="00456699" w:rsidRPr="008A3242" w:rsidRDefault="00456699" w:rsidP="001638D0">
      <w:pPr>
        <w:widowControl w:val="0"/>
        <w:autoSpaceDE w:val="0"/>
        <w:autoSpaceDN w:val="0"/>
        <w:adjustRightInd w:val="0"/>
        <w:spacing w:after="0" w:line="240" w:lineRule="auto"/>
        <w:rPr>
          <w:rFonts w:ascii="Arial" w:hAnsi="Arial" w:cs="Arial"/>
          <w:sz w:val="24"/>
          <w:szCs w:val="24"/>
        </w:rPr>
      </w:pPr>
    </w:p>
    <w:p w14:paraId="0EB915D9" w14:textId="6B7557F2" w:rsidR="009937B8" w:rsidRDefault="008A3242" w:rsidP="001638D0">
      <w:pPr>
        <w:spacing w:line="240" w:lineRule="auto"/>
        <w:rPr>
          <w:rFonts w:ascii="Arial" w:hAnsi="Arial" w:cs="Arial"/>
          <w:sz w:val="24"/>
          <w:szCs w:val="24"/>
        </w:rPr>
      </w:pPr>
      <w:r w:rsidRPr="008A3242">
        <w:rPr>
          <w:rFonts w:ascii="Arial" w:hAnsi="Arial" w:cs="Arial"/>
          <w:sz w:val="24"/>
          <w:szCs w:val="24"/>
        </w:rPr>
        <w:t>No one</w:t>
      </w:r>
      <w:r w:rsidR="00BD236A" w:rsidRPr="008A3242">
        <w:rPr>
          <w:rFonts w:ascii="Arial" w:hAnsi="Arial" w:cs="Arial"/>
          <w:sz w:val="24"/>
          <w:szCs w:val="24"/>
        </w:rPr>
        <w:t xml:space="preserve"> has been held responsible for the flood</w:t>
      </w:r>
      <w:r w:rsidR="00DC41F1" w:rsidRPr="008A3242">
        <w:rPr>
          <w:rFonts w:ascii="Arial" w:hAnsi="Arial" w:cs="Arial"/>
          <w:sz w:val="24"/>
          <w:szCs w:val="24"/>
        </w:rPr>
        <w:t xml:space="preserve"> mapping error</w:t>
      </w:r>
      <w:r w:rsidR="002A64EC" w:rsidRPr="008A3242">
        <w:rPr>
          <w:rFonts w:ascii="Arial" w:hAnsi="Arial" w:cs="Arial"/>
          <w:sz w:val="24"/>
          <w:szCs w:val="24"/>
        </w:rPr>
        <w:t xml:space="preserve"> we brought to your attention </w:t>
      </w:r>
      <w:r w:rsidR="00CC1D1A" w:rsidRPr="008A3242">
        <w:rPr>
          <w:rFonts w:ascii="Arial" w:hAnsi="Arial" w:cs="Arial"/>
          <w:sz w:val="24"/>
          <w:szCs w:val="24"/>
        </w:rPr>
        <w:t xml:space="preserve">back </w:t>
      </w:r>
      <w:r w:rsidR="002A64EC" w:rsidRPr="008A3242">
        <w:rPr>
          <w:rFonts w:ascii="Arial" w:hAnsi="Arial" w:cs="Arial"/>
          <w:sz w:val="24"/>
          <w:szCs w:val="24"/>
        </w:rPr>
        <w:t>in April 2016</w:t>
      </w:r>
      <w:r w:rsidR="00DC41F1" w:rsidRPr="008A3242">
        <w:rPr>
          <w:rFonts w:ascii="Arial" w:hAnsi="Arial" w:cs="Arial"/>
          <w:sz w:val="24"/>
          <w:szCs w:val="24"/>
        </w:rPr>
        <w:t>. Property owners</w:t>
      </w:r>
      <w:r w:rsidR="00BD236A" w:rsidRPr="008A3242">
        <w:rPr>
          <w:rFonts w:ascii="Arial" w:hAnsi="Arial" w:cs="Arial"/>
          <w:sz w:val="24"/>
          <w:szCs w:val="24"/>
        </w:rPr>
        <w:t xml:space="preserve"> whose houses were built with floor levels </w:t>
      </w:r>
      <w:r w:rsidR="002A64EC" w:rsidRPr="008A3242">
        <w:rPr>
          <w:rFonts w:ascii="Arial" w:hAnsi="Arial" w:cs="Arial"/>
          <w:sz w:val="24"/>
          <w:szCs w:val="24"/>
        </w:rPr>
        <w:t xml:space="preserve">as much as </w:t>
      </w:r>
      <w:r w:rsidR="00BD236A" w:rsidRPr="008A3242">
        <w:rPr>
          <w:rFonts w:ascii="Arial" w:hAnsi="Arial" w:cs="Arial"/>
          <w:sz w:val="24"/>
          <w:szCs w:val="24"/>
        </w:rPr>
        <w:t xml:space="preserve">53 cm below the </w:t>
      </w:r>
      <w:r w:rsidR="00456699" w:rsidRPr="008A3242">
        <w:rPr>
          <w:rFonts w:ascii="Arial" w:hAnsi="Arial" w:cs="Arial"/>
          <w:sz w:val="24"/>
          <w:szCs w:val="24"/>
        </w:rPr>
        <w:t>Building A</w:t>
      </w:r>
      <w:r w:rsidR="00BD236A" w:rsidRPr="008A3242">
        <w:rPr>
          <w:rFonts w:ascii="Arial" w:hAnsi="Arial" w:cs="Arial"/>
          <w:sz w:val="24"/>
          <w:szCs w:val="24"/>
        </w:rPr>
        <w:t>ct minimum have not had</w:t>
      </w:r>
      <w:r w:rsidR="00DC41F1" w:rsidRPr="008A3242">
        <w:rPr>
          <w:rFonts w:ascii="Arial" w:hAnsi="Arial" w:cs="Arial"/>
          <w:sz w:val="24"/>
          <w:szCs w:val="24"/>
        </w:rPr>
        <w:t xml:space="preserve"> any solutions proposed</w:t>
      </w:r>
      <w:r w:rsidR="002A64EC" w:rsidRPr="008A3242">
        <w:rPr>
          <w:rFonts w:ascii="Arial" w:hAnsi="Arial" w:cs="Arial"/>
          <w:sz w:val="24"/>
          <w:szCs w:val="24"/>
        </w:rPr>
        <w:t xml:space="preserve"> to them,</w:t>
      </w:r>
      <w:r w:rsidR="00DC41F1" w:rsidRPr="008A3242">
        <w:rPr>
          <w:rFonts w:ascii="Arial" w:hAnsi="Arial" w:cs="Arial"/>
          <w:sz w:val="24"/>
          <w:szCs w:val="24"/>
        </w:rPr>
        <w:t xml:space="preserve"> </w:t>
      </w:r>
      <w:r w:rsidR="00456699" w:rsidRPr="008A3242">
        <w:rPr>
          <w:rFonts w:ascii="Arial" w:hAnsi="Arial" w:cs="Arial"/>
          <w:sz w:val="24"/>
          <w:szCs w:val="24"/>
        </w:rPr>
        <w:t>n</w:t>
      </w:r>
      <w:r w:rsidR="00DC41F1" w:rsidRPr="008A3242">
        <w:rPr>
          <w:rFonts w:ascii="Arial" w:hAnsi="Arial" w:cs="Arial"/>
          <w:sz w:val="24"/>
          <w:szCs w:val="24"/>
        </w:rPr>
        <w:t xml:space="preserve">or </w:t>
      </w:r>
      <w:r w:rsidR="00456699" w:rsidRPr="008A3242">
        <w:rPr>
          <w:rFonts w:ascii="Arial" w:hAnsi="Arial" w:cs="Arial"/>
          <w:sz w:val="24"/>
          <w:szCs w:val="24"/>
        </w:rPr>
        <w:t>have they been paid compensation</w:t>
      </w:r>
      <w:r w:rsidR="00DC41F1" w:rsidRPr="008A3242">
        <w:rPr>
          <w:rFonts w:ascii="Arial" w:hAnsi="Arial" w:cs="Arial"/>
          <w:sz w:val="24"/>
          <w:szCs w:val="24"/>
        </w:rPr>
        <w:t xml:space="preserve"> for an error that </w:t>
      </w:r>
      <w:r w:rsidR="00456699" w:rsidRPr="008A3242">
        <w:rPr>
          <w:rFonts w:ascii="Arial" w:hAnsi="Arial" w:cs="Arial"/>
          <w:sz w:val="24"/>
          <w:szCs w:val="24"/>
        </w:rPr>
        <w:t>is likely to cost</w:t>
      </w:r>
      <w:r w:rsidR="00DC41F1" w:rsidRPr="008A3242">
        <w:rPr>
          <w:rFonts w:ascii="Arial" w:hAnsi="Arial" w:cs="Arial"/>
          <w:sz w:val="24"/>
          <w:szCs w:val="24"/>
        </w:rPr>
        <w:t xml:space="preserve"> hu</w:t>
      </w:r>
      <w:r w:rsidR="000A5C70" w:rsidRPr="008A3242">
        <w:rPr>
          <w:rFonts w:ascii="Arial" w:hAnsi="Arial" w:cs="Arial"/>
          <w:sz w:val="24"/>
          <w:szCs w:val="24"/>
        </w:rPr>
        <w:t>ndreds of thousands of dollars</w:t>
      </w:r>
      <w:r w:rsidR="005D3F87" w:rsidRPr="008A3242">
        <w:rPr>
          <w:rFonts w:ascii="Arial" w:hAnsi="Arial" w:cs="Arial"/>
          <w:sz w:val="24"/>
          <w:szCs w:val="24"/>
        </w:rPr>
        <w:t xml:space="preserve"> in terms of house values</w:t>
      </w:r>
      <w:r w:rsidR="000A5C70" w:rsidRPr="008A3242">
        <w:rPr>
          <w:rFonts w:ascii="Arial" w:hAnsi="Arial" w:cs="Arial"/>
          <w:sz w:val="24"/>
          <w:szCs w:val="24"/>
        </w:rPr>
        <w:t xml:space="preserve">. </w:t>
      </w:r>
      <w:r w:rsidR="00CC1D1A" w:rsidRPr="008A3242">
        <w:rPr>
          <w:rFonts w:ascii="Arial" w:hAnsi="Arial" w:cs="Arial"/>
          <w:sz w:val="24"/>
          <w:szCs w:val="24"/>
        </w:rPr>
        <w:t xml:space="preserve">The only communications </w:t>
      </w:r>
      <w:r w:rsidR="005D3F87" w:rsidRPr="008A3242">
        <w:rPr>
          <w:rFonts w:ascii="Arial" w:hAnsi="Arial" w:cs="Arial"/>
          <w:sz w:val="24"/>
          <w:szCs w:val="24"/>
        </w:rPr>
        <w:t xml:space="preserve">they have had from Council </w:t>
      </w:r>
      <w:r w:rsidR="00CC1D1A" w:rsidRPr="008A3242">
        <w:rPr>
          <w:rFonts w:ascii="Arial" w:hAnsi="Arial" w:cs="Arial"/>
          <w:sz w:val="24"/>
          <w:szCs w:val="24"/>
        </w:rPr>
        <w:t xml:space="preserve">have been several letters on the subject of floor levels, </w:t>
      </w:r>
      <w:r w:rsidR="00C021A1">
        <w:rPr>
          <w:rFonts w:ascii="Arial" w:hAnsi="Arial" w:cs="Arial"/>
          <w:sz w:val="24"/>
          <w:szCs w:val="24"/>
        </w:rPr>
        <w:t xml:space="preserve">claiming that the levels are adequate, </w:t>
      </w:r>
      <w:r w:rsidR="00CC1D1A" w:rsidRPr="008A3242">
        <w:rPr>
          <w:rFonts w:ascii="Arial" w:hAnsi="Arial" w:cs="Arial"/>
          <w:sz w:val="24"/>
          <w:szCs w:val="24"/>
        </w:rPr>
        <w:t xml:space="preserve">without any explanation of the ramifications. Furthermore, </w:t>
      </w:r>
      <w:r w:rsidR="000A5C70" w:rsidRPr="008A3242">
        <w:rPr>
          <w:rFonts w:ascii="Arial" w:hAnsi="Arial" w:cs="Arial"/>
          <w:sz w:val="24"/>
          <w:szCs w:val="24"/>
        </w:rPr>
        <w:t xml:space="preserve">Council flood maps </w:t>
      </w:r>
      <w:r w:rsidR="00CC1D1A" w:rsidRPr="008A3242">
        <w:rPr>
          <w:rFonts w:ascii="Arial" w:hAnsi="Arial" w:cs="Arial"/>
          <w:sz w:val="24"/>
          <w:szCs w:val="24"/>
        </w:rPr>
        <w:t xml:space="preserve">that ignore </w:t>
      </w:r>
      <w:r w:rsidR="00BA37EA" w:rsidRPr="008A3242">
        <w:rPr>
          <w:rFonts w:ascii="Arial" w:hAnsi="Arial" w:cs="Arial"/>
          <w:sz w:val="24"/>
          <w:szCs w:val="24"/>
        </w:rPr>
        <w:t xml:space="preserve">some of the highest </w:t>
      </w:r>
      <w:r w:rsidR="00CC1D1A" w:rsidRPr="008A3242">
        <w:rPr>
          <w:rFonts w:ascii="Arial" w:hAnsi="Arial" w:cs="Arial"/>
          <w:sz w:val="24"/>
          <w:szCs w:val="24"/>
        </w:rPr>
        <w:t xml:space="preserve">hazard areas </w:t>
      </w:r>
      <w:r w:rsidR="00811FE7" w:rsidRPr="008A3242">
        <w:rPr>
          <w:rFonts w:ascii="Arial" w:hAnsi="Arial" w:cs="Arial"/>
          <w:sz w:val="24"/>
          <w:szCs w:val="24"/>
        </w:rPr>
        <w:t>continue</w:t>
      </w:r>
      <w:r w:rsidR="005D3F87" w:rsidRPr="008A3242">
        <w:rPr>
          <w:rFonts w:ascii="Arial" w:hAnsi="Arial" w:cs="Arial"/>
          <w:sz w:val="24"/>
          <w:szCs w:val="24"/>
        </w:rPr>
        <w:t>d</w:t>
      </w:r>
      <w:r w:rsidR="00811FE7" w:rsidRPr="008A3242">
        <w:rPr>
          <w:rFonts w:ascii="Arial" w:hAnsi="Arial" w:cs="Arial"/>
          <w:sz w:val="24"/>
          <w:szCs w:val="24"/>
        </w:rPr>
        <w:t xml:space="preserve"> to be issued</w:t>
      </w:r>
      <w:r w:rsidR="006A7908" w:rsidRPr="008A3242">
        <w:rPr>
          <w:rFonts w:ascii="Arial" w:hAnsi="Arial" w:cs="Arial"/>
          <w:sz w:val="24"/>
          <w:szCs w:val="24"/>
        </w:rPr>
        <w:t xml:space="preserve"> as recently as June 2016 (see below)</w:t>
      </w:r>
      <w:r w:rsidR="00811FE7" w:rsidRPr="008A3242">
        <w:rPr>
          <w:rFonts w:ascii="Arial" w:hAnsi="Arial" w:cs="Arial"/>
          <w:sz w:val="24"/>
          <w:szCs w:val="24"/>
        </w:rPr>
        <w:t>.</w:t>
      </w:r>
      <w:r w:rsidR="009937B8">
        <w:rPr>
          <w:rFonts w:ascii="Arial" w:hAnsi="Arial" w:cs="Arial"/>
          <w:sz w:val="24"/>
          <w:szCs w:val="24"/>
        </w:rPr>
        <w:t xml:space="preserve"> All of these practices make a mockery of the statements in the Graham Harrington affidavit </w:t>
      </w:r>
      <w:r w:rsidR="001638D0">
        <w:rPr>
          <w:rFonts w:ascii="Arial" w:hAnsi="Arial" w:cs="Arial"/>
          <w:sz w:val="24"/>
          <w:szCs w:val="24"/>
        </w:rPr>
        <w:t xml:space="preserve">(attached) </w:t>
      </w:r>
      <w:r w:rsidR="009937B8">
        <w:rPr>
          <w:rFonts w:ascii="Arial" w:hAnsi="Arial" w:cs="Arial"/>
          <w:sz w:val="24"/>
          <w:szCs w:val="24"/>
        </w:rPr>
        <w:t xml:space="preserve">for the EQC/ICNZ declaratory judgement </w:t>
      </w:r>
      <w:r w:rsidR="009937B8" w:rsidRPr="001638D0">
        <w:rPr>
          <w:rFonts w:ascii="Arial" w:eastAsia="Arial" w:hAnsi="Arial" w:cs="Arial"/>
          <w:sz w:val="24"/>
          <w:szCs w:val="24"/>
          <w:lang w:val="en-US"/>
        </w:rPr>
        <w:t>(15.07.2014</w:t>
      </w:r>
      <w:r w:rsidR="001638D0">
        <w:rPr>
          <w:rFonts w:ascii="Arial" w:eastAsia="Arial" w:hAnsi="Arial" w:cs="Arial"/>
          <w:sz w:val="24"/>
          <w:szCs w:val="24"/>
          <w:lang w:val="en-US"/>
        </w:rPr>
        <w:t>;</w:t>
      </w:r>
      <w:r w:rsidR="009937B8" w:rsidRPr="001638D0">
        <w:rPr>
          <w:rFonts w:ascii="Arial" w:eastAsia="Arial" w:hAnsi="Arial" w:cs="Arial"/>
          <w:sz w:val="24"/>
          <w:szCs w:val="24"/>
          <w:lang w:val="en-US"/>
        </w:rPr>
        <w:t xml:space="preserve"> paragraphs 12; 18; 19; 20; 22; 23; 25; 26; 29; 31;</w:t>
      </w:r>
      <w:r w:rsidR="001638D0" w:rsidRPr="001638D0">
        <w:rPr>
          <w:rFonts w:ascii="Arial" w:eastAsia="Arial" w:hAnsi="Arial" w:cs="Arial"/>
          <w:sz w:val="24"/>
          <w:szCs w:val="24"/>
          <w:lang w:val="en-US"/>
        </w:rPr>
        <w:t xml:space="preserve"> and </w:t>
      </w:r>
      <w:r w:rsidR="001638D0">
        <w:rPr>
          <w:rFonts w:ascii="Arial" w:eastAsia="Arial" w:hAnsi="Arial" w:cs="Arial"/>
          <w:sz w:val="24"/>
          <w:szCs w:val="24"/>
          <w:lang w:val="en-US"/>
        </w:rPr>
        <w:t>in particular,</w:t>
      </w:r>
      <w:r w:rsidR="001638D0" w:rsidRPr="001638D0">
        <w:rPr>
          <w:rFonts w:ascii="Arial" w:eastAsia="Arial" w:hAnsi="Arial" w:cs="Arial"/>
          <w:sz w:val="24"/>
          <w:szCs w:val="24"/>
          <w:lang w:val="en-US"/>
        </w:rPr>
        <w:t xml:space="preserve"> paragraphs 49, 50 and 63</w:t>
      </w:r>
      <w:r w:rsidR="009937B8" w:rsidRPr="001638D0">
        <w:rPr>
          <w:rFonts w:ascii="Arial" w:eastAsia="Arial" w:hAnsi="Arial" w:cs="Arial"/>
          <w:sz w:val="24"/>
          <w:szCs w:val="24"/>
          <w:lang w:val="en-US"/>
        </w:rPr>
        <w:t>)</w:t>
      </w:r>
      <w:r w:rsidR="009937B8" w:rsidRPr="001638D0">
        <w:rPr>
          <w:rFonts w:ascii="Arial" w:hAnsi="Arial" w:cs="Arial"/>
          <w:sz w:val="24"/>
          <w:szCs w:val="24"/>
        </w:rPr>
        <w:t>:</w:t>
      </w:r>
    </w:p>
    <w:p w14:paraId="0A1EFCD2" w14:textId="29623371" w:rsidR="000A5C70" w:rsidRPr="001638D0" w:rsidRDefault="009937B8" w:rsidP="001638D0">
      <w:pPr>
        <w:spacing w:line="240" w:lineRule="auto"/>
        <w:rPr>
          <w:rFonts w:ascii="Arial" w:eastAsia="Arial" w:hAnsi="Arial" w:cs="Arial"/>
          <w:sz w:val="24"/>
          <w:szCs w:val="24"/>
          <w:highlight w:val="yellow"/>
          <w:lang w:val="en-US"/>
        </w:rPr>
      </w:pPr>
      <w:r w:rsidRPr="001638D0">
        <w:rPr>
          <w:rFonts w:ascii="Arial" w:eastAsia="Arial" w:hAnsi="Arial" w:cs="Arial"/>
          <w:sz w:val="24"/>
          <w:szCs w:val="24"/>
          <w:lang w:val="en-US"/>
        </w:rPr>
        <w:t xml:space="preserve"> </w:t>
      </w:r>
      <w:r w:rsidR="34695FB7" w:rsidRPr="008A3242">
        <w:rPr>
          <w:rFonts w:ascii="Arial" w:eastAsia="Arial" w:hAnsi="Arial" w:cs="Arial"/>
          <w:sz w:val="24"/>
          <w:szCs w:val="24"/>
        </w:rPr>
        <w:t xml:space="preserve">Another concern we raised back in May 2016 was the toll the earthquake "recovery" has taken and continues to take on mental </w:t>
      </w:r>
      <w:r w:rsidR="006A7908" w:rsidRPr="008A3242">
        <w:rPr>
          <w:rFonts w:ascii="Arial" w:eastAsia="Arial" w:hAnsi="Arial" w:cs="Arial"/>
          <w:sz w:val="24"/>
          <w:szCs w:val="24"/>
        </w:rPr>
        <w:t xml:space="preserve">and physical </w:t>
      </w:r>
      <w:r w:rsidR="00C021A1">
        <w:rPr>
          <w:rFonts w:ascii="Arial" w:eastAsia="Arial" w:hAnsi="Arial" w:cs="Arial"/>
          <w:sz w:val="24"/>
          <w:szCs w:val="24"/>
        </w:rPr>
        <w:t xml:space="preserve">health in Canterbury. </w:t>
      </w:r>
      <w:r w:rsidR="34695FB7" w:rsidRPr="008A3242">
        <w:rPr>
          <w:rFonts w:ascii="Arial" w:eastAsia="Arial" w:hAnsi="Arial" w:cs="Arial"/>
          <w:sz w:val="24"/>
          <w:szCs w:val="24"/>
        </w:rPr>
        <w:t>We believe there i</w:t>
      </w:r>
      <w:r w:rsidR="006A7908" w:rsidRPr="008A3242">
        <w:rPr>
          <w:rFonts w:ascii="Arial" w:eastAsia="Arial" w:hAnsi="Arial" w:cs="Arial"/>
          <w:sz w:val="24"/>
          <w:szCs w:val="24"/>
        </w:rPr>
        <w:t xml:space="preserve">s a direct correlation between this growing problem and the </w:t>
      </w:r>
      <w:r w:rsidR="34695FB7" w:rsidRPr="008A3242">
        <w:rPr>
          <w:rFonts w:ascii="Arial" w:eastAsia="Arial" w:hAnsi="Arial" w:cs="Arial"/>
          <w:sz w:val="24"/>
          <w:szCs w:val="24"/>
        </w:rPr>
        <w:t>financial hardship,</w:t>
      </w:r>
      <w:r w:rsidR="006A7908" w:rsidRPr="008A3242">
        <w:rPr>
          <w:rFonts w:ascii="Arial" w:eastAsia="Arial" w:hAnsi="Arial" w:cs="Arial"/>
          <w:sz w:val="24"/>
          <w:szCs w:val="24"/>
        </w:rPr>
        <w:t xml:space="preserve"> and</w:t>
      </w:r>
      <w:r w:rsidR="34695FB7" w:rsidRPr="008A3242">
        <w:rPr>
          <w:rFonts w:ascii="Arial" w:eastAsia="Arial" w:hAnsi="Arial" w:cs="Arial"/>
          <w:sz w:val="24"/>
          <w:szCs w:val="24"/>
        </w:rPr>
        <w:t xml:space="preserve"> psychological distress </w:t>
      </w:r>
      <w:r w:rsidR="006A7908" w:rsidRPr="008A3242">
        <w:rPr>
          <w:rFonts w:ascii="Arial" w:eastAsia="Arial" w:hAnsi="Arial" w:cs="Arial"/>
          <w:sz w:val="24"/>
          <w:szCs w:val="24"/>
        </w:rPr>
        <w:t>generated over recent years, along with anxieties about</w:t>
      </w:r>
      <w:r w:rsidR="34695FB7" w:rsidRPr="008A3242">
        <w:rPr>
          <w:rFonts w:ascii="Arial" w:eastAsia="Arial" w:hAnsi="Arial" w:cs="Arial"/>
          <w:sz w:val="24"/>
          <w:szCs w:val="24"/>
        </w:rPr>
        <w:t xml:space="preserve"> botched </w:t>
      </w:r>
      <w:r w:rsidR="006A7908" w:rsidRPr="008A3242">
        <w:rPr>
          <w:rFonts w:ascii="Arial" w:eastAsia="Arial" w:hAnsi="Arial" w:cs="Arial"/>
          <w:sz w:val="24"/>
          <w:szCs w:val="24"/>
        </w:rPr>
        <w:t xml:space="preserve">house </w:t>
      </w:r>
      <w:r w:rsidR="34695FB7" w:rsidRPr="008A3242">
        <w:rPr>
          <w:rFonts w:ascii="Arial" w:eastAsia="Arial" w:hAnsi="Arial" w:cs="Arial"/>
          <w:sz w:val="24"/>
          <w:szCs w:val="24"/>
        </w:rPr>
        <w:t>repairs, flood risk</w:t>
      </w:r>
      <w:r w:rsidR="006A7908" w:rsidRPr="008A3242">
        <w:rPr>
          <w:rFonts w:ascii="Arial" w:eastAsia="Arial" w:hAnsi="Arial" w:cs="Arial"/>
          <w:sz w:val="24"/>
          <w:szCs w:val="24"/>
        </w:rPr>
        <w:t>s</w:t>
      </w:r>
      <w:r w:rsidR="34695FB7" w:rsidRPr="008A3242">
        <w:rPr>
          <w:rFonts w:ascii="Arial" w:eastAsia="Arial" w:hAnsi="Arial" w:cs="Arial"/>
          <w:sz w:val="24"/>
          <w:szCs w:val="24"/>
        </w:rPr>
        <w:t>, hazard notices and increased rates.</w:t>
      </w:r>
    </w:p>
    <w:p w14:paraId="4CC54987" w14:textId="6B252ECD" w:rsidR="00F936E3" w:rsidRPr="00C1004B" w:rsidRDefault="34695FB7" w:rsidP="001638D0">
      <w:pPr>
        <w:widowControl w:val="0"/>
        <w:autoSpaceDE w:val="0"/>
        <w:autoSpaceDN w:val="0"/>
        <w:adjustRightInd w:val="0"/>
        <w:spacing w:after="0" w:line="240" w:lineRule="auto"/>
        <w:rPr>
          <w:rFonts w:ascii="Arial" w:hAnsi="Arial" w:cs="Arial"/>
          <w:sz w:val="24"/>
          <w:szCs w:val="24"/>
        </w:rPr>
      </w:pPr>
      <w:bookmarkStart w:id="0" w:name="_GoBack"/>
      <w:bookmarkEnd w:id="0"/>
      <w:r w:rsidRPr="008A3242">
        <w:rPr>
          <w:rFonts w:ascii="Arial" w:eastAsia="Arial" w:hAnsi="Arial" w:cs="Arial"/>
          <w:sz w:val="24"/>
          <w:szCs w:val="24"/>
        </w:rPr>
        <w:t xml:space="preserve">As mentioned on the Facebook thread, a Royal Commission of Inquiry into how and why this has happened might restrict the terms of the investigation required unless it were given the broadest possible scope – cf. "A Royal Commission can only inquire into such matters as are specified in its warrant of appointment or are reasonably incidental thereto, and it does not have a general roving jurisdiction."  </w:t>
      </w:r>
      <w:hyperlink r:id="rId10">
        <w:r w:rsidRPr="008A3242">
          <w:rPr>
            <w:rStyle w:val="Hyperlink"/>
            <w:rFonts w:ascii="Arial" w:eastAsia="Arial" w:hAnsi="Arial" w:cs="Arial"/>
            <w:sz w:val="24"/>
            <w:szCs w:val="24"/>
          </w:rPr>
          <w:t>http://www.teara.govt.nz/en/1966/royal-commission</w:t>
        </w:r>
        <w:r w:rsidR="001D6E4F" w:rsidRPr="008A3242">
          <w:br/>
        </w:r>
      </w:hyperlink>
      <w:r w:rsidRPr="008A3242">
        <w:rPr>
          <w:rFonts w:ascii="Arial" w:eastAsia="Arial" w:hAnsi="Arial" w:cs="Arial"/>
          <w:sz w:val="24"/>
          <w:szCs w:val="24"/>
        </w:rPr>
        <w:t xml:space="preserve">This was discussed with the Royal Commission of Inquiry into the collapse of the CTV building. The members of the Commission made it absolutely clear that they could only investigate what they were instructed to investigate.  </w:t>
      </w:r>
    </w:p>
    <w:p w14:paraId="634BBF6F" w14:textId="44A7B239" w:rsidR="00BA37EA" w:rsidRPr="008A3242" w:rsidRDefault="34695FB7" w:rsidP="001638D0">
      <w:pPr>
        <w:widowControl w:val="0"/>
        <w:autoSpaceDE w:val="0"/>
        <w:autoSpaceDN w:val="0"/>
        <w:adjustRightInd w:val="0"/>
        <w:spacing w:after="0" w:line="240" w:lineRule="auto"/>
        <w:rPr>
          <w:rFonts w:ascii="Arial" w:eastAsia="Arial" w:hAnsi="Arial" w:cs="Arial"/>
          <w:sz w:val="24"/>
          <w:szCs w:val="24"/>
        </w:rPr>
      </w:pPr>
      <w:r w:rsidRPr="008A3242">
        <w:rPr>
          <w:rFonts w:ascii="Arial" w:eastAsia="Arial" w:hAnsi="Arial" w:cs="Arial"/>
          <w:sz w:val="24"/>
          <w:szCs w:val="24"/>
        </w:rPr>
        <w:t>Most of the earthquake damage in Christchurch was to land. Many of the worst affected areas were red zoned, but many areas, for whatever reasons, were also zoned as TC3. An EQC presentation from the CERA seminar of 7 June 2014 identified 1,500 properties that needed horizontal soil beam remediation and 2,000 properties where there was no practical repair. To our knowledge, none of the properties in the first category have been remediated. Without the mitigation requirements specified by the EQC, a similar level of damage is likely to result in a future seismic event.</w:t>
      </w:r>
    </w:p>
    <w:p w14:paraId="1232CA2A" w14:textId="48987E97" w:rsidR="00BA37EA" w:rsidRPr="008A3242" w:rsidRDefault="00BA37EA" w:rsidP="001638D0">
      <w:pPr>
        <w:widowControl w:val="0"/>
        <w:autoSpaceDE w:val="0"/>
        <w:autoSpaceDN w:val="0"/>
        <w:adjustRightInd w:val="0"/>
        <w:spacing w:after="0" w:line="240" w:lineRule="auto"/>
        <w:rPr>
          <w:rFonts w:ascii="Arial" w:hAnsi="Arial" w:cs="Arial"/>
          <w:sz w:val="24"/>
          <w:szCs w:val="24"/>
        </w:rPr>
      </w:pPr>
      <w:r w:rsidRPr="008A3242">
        <w:rPr>
          <w:rFonts w:ascii="Arial" w:hAnsi="Arial" w:cs="Arial"/>
          <w:sz w:val="24"/>
          <w:szCs w:val="24"/>
        </w:rPr>
        <w:t xml:space="preserve">EQC has declined to identify the 2,000 properties </w:t>
      </w:r>
      <w:r w:rsidR="006A7908" w:rsidRPr="008A3242">
        <w:rPr>
          <w:rFonts w:ascii="Arial" w:hAnsi="Arial" w:cs="Arial"/>
          <w:sz w:val="24"/>
          <w:szCs w:val="24"/>
        </w:rPr>
        <w:t xml:space="preserve">in the second group </w:t>
      </w:r>
      <w:r w:rsidRPr="008A3242">
        <w:rPr>
          <w:rFonts w:ascii="Arial" w:hAnsi="Arial" w:cs="Arial"/>
          <w:sz w:val="24"/>
          <w:szCs w:val="24"/>
        </w:rPr>
        <w:t xml:space="preserve">with no solution. However, we are in possession of detailed documentation showing the properties in this category and the </w:t>
      </w:r>
      <w:r w:rsidR="006A7908" w:rsidRPr="008A3242">
        <w:rPr>
          <w:rFonts w:ascii="Arial" w:hAnsi="Arial" w:cs="Arial"/>
          <w:sz w:val="24"/>
          <w:szCs w:val="24"/>
        </w:rPr>
        <w:t>estimated cost</w:t>
      </w:r>
      <w:r w:rsidRPr="008A3242">
        <w:rPr>
          <w:rFonts w:ascii="Arial" w:hAnsi="Arial" w:cs="Arial"/>
          <w:sz w:val="24"/>
          <w:szCs w:val="24"/>
        </w:rPr>
        <w:t xml:space="preserve"> of remediation.</w:t>
      </w:r>
    </w:p>
    <w:p w14:paraId="29D83BA0" w14:textId="4685F8EA" w:rsidR="00E827EC" w:rsidRPr="008A3242" w:rsidRDefault="008D609E" w:rsidP="001638D0">
      <w:pPr>
        <w:widowControl w:val="0"/>
        <w:autoSpaceDE w:val="0"/>
        <w:autoSpaceDN w:val="0"/>
        <w:adjustRightInd w:val="0"/>
        <w:spacing w:after="0" w:line="240" w:lineRule="auto"/>
        <w:rPr>
          <w:rFonts w:ascii="Arial" w:hAnsi="Arial" w:cs="Arial"/>
          <w:sz w:val="24"/>
          <w:szCs w:val="24"/>
        </w:rPr>
      </w:pPr>
      <w:r w:rsidRPr="008A3242">
        <w:rPr>
          <w:rFonts w:ascii="Arial" w:hAnsi="Arial" w:cs="Arial"/>
          <w:sz w:val="24"/>
          <w:szCs w:val="24"/>
        </w:rPr>
        <w:br/>
      </w:r>
      <w:r w:rsidR="00456699" w:rsidRPr="008A3242">
        <w:rPr>
          <w:rFonts w:ascii="Arial" w:hAnsi="Arial" w:cs="Arial"/>
          <w:sz w:val="24"/>
          <w:szCs w:val="24"/>
        </w:rPr>
        <w:t>S</w:t>
      </w:r>
      <w:r w:rsidR="00EC499C" w:rsidRPr="008A3242">
        <w:rPr>
          <w:rFonts w:ascii="Arial" w:hAnsi="Arial" w:cs="Arial"/>
          <w:sz w:val="24"/>
          <w:szCs w:val="24"/>
        </w:rPr>
        <w:t xml:space="preserve">hortly </w:t>
      </w:r>
      <w:r w:rsidR="00456699" w:rsidRPr="008A3242">
        <w:rPr>
          <w:rFonts w:ascii="Arial" w:hAnsi="Arial" w:cs="Arial"/>
          <w:sz w:val="24"/>
          <w:szCs w:val="24"/>
        </w:rPr>
        <w:t>after this</w:t>
      </w:r>
      <w:r w:rsidR="00BA37EA" w:rsidRPr="008A3242">
        <w:rPr>
          <w:rFonts w:ascii="Arial" w:hAnsi="Arial" w:cs="Arial"/>
          <w:sz w:val="24"/>
          <w:szCs w:val="24"/>
        </w:rPr>
        <w:t xml:space="preserve"> seminar</w:t>
      </w:r>
      <w:r w:rsidR="00456699" w:rsidRPr="008A3242">
        <w:rPr>
          <w:rFonts w:ascii="Arial" w:hAnsi="Arial" w:cs="Arial"/>
          <w:sz w:val="24"/>
          <w:szCs w:val="24"/>
        </w:rPr>
        <w:t>,</w:t>
      </w:r>
      <w:r w:rsidRPr="008A3242">
        <w:rPr>
          <w:rFonts w:ascii="Arial" w:hAnsi="Arial" w:cs="Arial"/>
          <w:sz w:val="24"/>
          <w:szCs w:val="24"/>
        </w:rPr>
        <w:t xml:space="preserve"> C</w:t>
      </w:r>
      <w:r w:rsidR="00EC499C" w:rsidRPr="008A3242">
        <w:rPr>
          <w:rFonts w:ascii="Arial" w:hAnsi="Arial" w:cs="Arial"/>
          <w:sz w:val="24"/>
          <w:szCs w:val="24"/>
        </w:rPr>
        <w:t>ouncil</w:t>
      </w:r>
      <w:r w:rsidRPr="008A3242">
        <w:rPr>
          <w:rFonts w:ascii="Arial" w:hAnsi="Arial" w:cs="Arial"/>
          <w:sz w:val="24"/>
          <w:szCs w:val="24"/>
        </w:rPr>
        <w:t xml:space="preserve"> </w:t>
      </w:r>
      <w:r w:rsidR="00EC499C" w:rsidRPr="008A3242">
        <w:rPr>
          <w:rFonts w:ascii="Arial" w:hAnsi="Arial" w:cs="Arial"/>
          <w:sz w:val="24"/>
          <w:szCs w:val="24"/>
        </w:rPr>
        <w:t xml:space="preserve">introduced the coastal erosion and coastal inundation zones, resulting in </w:t>
      </w:r>
      <w:r w:rsidRPr="008A3242">
        <w:rPr>
          <w:rFonts w:ascii="Arial" w:hAnsi="Arial" w:cs="Arial"/>
          <w:sz w:val="24"/>
          <w:szCs w:val="24"/>
        </w:rPr>
        <w:t>6</w:t>
      </w:r>
      <w:r w:rsidR="00EC499C" w:rsidRPr="008A3242">
        <w:rPr>
          <w:rFonts w:ascii="Arial" w:hAnsi="Arial" w:cs="Arial"/>
          <w:sz w:val="24"/>
          <w:szCs w:val="24"/>
        </w:rPr>
        <w:t>,</w:t>
      </w:r>
      <w:r w:rsidRPr="008A3242">
        <w:rPr>
          <w:rFonts w:ascii="Arial" w:hAnsi="Arial" w:cs="Arial"/>
          <w:sz w:val="24"/>
          <w:szCs w:val="24"/>
        </w:rPr>
        <w:t xml:space="preserve">000 hazard notices </w:t>
      </w:r>
      <w:r w:rsidR="00EC499C" w:rsidRPr="008A3242">
        <w:rPr>
          <w:rFonts w:ascii="Arial" w:hAnsi="Arial" w:cs="Arial"/>
          <w:sz w:val="24"/>
          <w:szCs w:val="24"/>
        </w:rPr>
        <w:t>being placed on property LIMs</w:t>
      </w:r>
      <w:r w:rsidRPr="008A3242">
        <w:rPr>
          <w:rFonts w:ascii="Arial" w:hAnsi="Arial" w:cs="Arial"/>
          <w:sz w:val="24"/>
          <w:szCs w:val="24"/>
        </w:rPr>
        <w:t xml:space="preserve">. Many of </w:t>
      </w:r>
      <w:r w:rsidR="00EC499C" w:rsidRPr="008A3242">
        <w:rPr>
          <w:rFonts w:ascii="Arial" w:hAnsi="Arial" w:cs="Arial"/>
          <w:sz w:val="24"/>
          <w:szCs w:val="24"/>
        </w:rPr>
        <w:t>these properties</w:t>
      </w:r>
      <w:r w:rsidR="007C623B" w:rsidRPr="008A3242">
        <w:rPr>
          <w:rFonts w:ascii="Arial" w:hAnsi="Arial" w:cs="Arial"/>
          <w:sz w:val="24"/>
          <w:szCs w:val="24"/>
        </w:rPr>
        <w:t xml:space="preserve"> are in high </w:t>
      </w:r>
      <w:r w:rsidR="00C1004B">
        <w:rPr>
          <w:rFonts w:ascii="Arial" w:hAnsi="Arial" w:cs="Arial"/>
          <w:sz w:val="24"/>
          <w:szCs w:val="24"/>
        </w:rPr>
        <w:t xml:space="preserve">flood </w:t>
      </w:r>
      <w:r w:rsidR="007C623B" w:rsidRPr="008A3242">
        <w:rPr>
          <w:rFonts w:ascii="Arial" w:hAnsi="Arial" w:cs="Arial"/>
          <w:sz w:val="24"/>
          <w:szCs w:val="24"/>
        </w:rPr>
        <w:t xml:space="preserve">hazard </w:t>
      </w:r>
      <w:r w:rsidR="00C1004B">
        <w:rPr>
          <w:rFonts w:ascii="Arial" w:hAnsi="Arial" w:cs="Arial"/>
          <w:sz w:val="24"/>
          <w:szCs w:val="24"/>
        </w:rPr>
        <w:t xml:space="preserve">management </w:t>
      </w:r>
      <w:r w:rsidR="007C623B" w:rsidRPr="008A3242">
        <w:rPr>
          <w:rFonts w:ascii="Arial" w:hAnsi="Arial" w:cs="Arial"/>
          <w:sz w:val="24"/>
          <w:szCs w:val="24"/>
        </w:rPr>
        <w:t xml:space="preserve">areas </w:t>
      </w:r>
      <w:r w:rsidR="001638D0">
        <w:rPr>
          <w:rFonts w:ascii="Arial" w:hAnsi="Arial" w:cs="Arial"/>
          <w:sz w:val="24"/>
          <w:szCs w:val="24"/>
        </w:rPr>
        <w:t xml:space="preserve">(although still to be notified) </w:t>
      </w:r>
      <w:r w:rsidR="007C623B" w:rsidRPr="008A3242">
        <w:rPr>
          <w:rFonts w:ascii="Arial" w:hAnsi="Arial" w:cs="Arial"/>
          <w:sz w:val="24"/>
          <w:szCs w:val="24"/>
        </w:rPr>
        <w:t>behind temporary flood protection.</w:t>
      </w:r>
    </w:p>
    <w:p w14:paraId="18A2AC06" w14:textId="6863D2AD" w:rsidR="007C623B" w:rsidRPr="008A3242" w:rsidRDefault="00BA37EA" w:rsidP="001638D0">
      <w:pPr>
        <w:widowControl w:val="0"/>
        <w:autoSpaceDE w:val="0"/>
        <w:autoSpaceDN w:val="0"/>
        <w:adjustRightInd w:val="0"/>
        <w:spacing w:after="0" w:line="240" w:lineRule="auto"/>
        <w:rPr>
          <w:rFonts w:ascii="Arial" w:hAnsi="Arial" w:cs="Arial"/>
          <w:sz w:val="24"/>
          <w:szCs w:val="24"/>
        </w:rPr>
      </w:pPr>
      <w:r w:rsidRPr="008A3242">
        <w:rPr>
          <w:rFonts w:ascii="Arial" w:hAnsi="Arial" w:cs="Arial"/>
          <w:sz w:val="24"/>
          <w:szCs w:val="24"/>
        </w:rPr>
        <w:t>Some of the damage</w:t>
      </w:r>
      <w:r w:rsidR="001638D0">
        <w:rPr>
          <w:rFonts w:ascii="Arial" w:hAnsi="Arial" w:cs="Arial"/>
          <w:sz w:val="24"/>
          <w:szCs w:val="24"/>
        </w:rPr>
        <w:t xml:space="preserve"> inflicted</w:t>
      </w:r>
      <w:r w:rsidRPr="008A3242">
        <w:rPr>
          <w:rFonts w:ascii="Arial" w:hAnsi="Arial" w:cs="Arial"/>
          <w:sz w:val="24"/>
          <w:szCs w:val="24"/>
        </w:rPr>
        <w:t xml:space="preserve">, to both land and people, will be permanent and impossible to make good. </w:t>
      </w:r>
    </w:p>
    <w:p w14:paraId="6ED15DC3" w14:textId="77777777" w:rsidR="00C42521" w:rsidRPr="008A3242" w:rsidRDefault="00C42521" w:rsidP="001638D0">
      <w:pPr>
        <w:widowControl w:val="0"/>
        <w:autoSpaceDE w:val="0"/>
        <w:autoSpaceDN w:val="0"/>
        <w:adjustRightInd w:val="0"/>
        <w:spacing w:after="0" w:line="240" w:lineRule="auto"/>
        <w:rPr>
          <w:rFonts w:ascii="Arial" w:hAnsi="Arial" w:cs="Arial"/>
          <w:sz w:val="24"/>
          <w:szCs w:val="24"/>
        </w:rPr>
      </w:pPr>
    </w:p>
    <w:p w14:paraId="0E822FE1" w14:textId="51B400AA" w:rsidR="00C42521" w:rsidRPr="008A3242" w:rsidRDefault="34695FB7" w:rsidP="001638D0">
      <w:pPr>
        <w:widowControl w:val="0"/>
        <w:autoSpaceDE w:val="0"/>
        <w:autoSpaceDN w:val="0"/>
        <w:adjustRightInd w:val="0"/>
        <w:spacing w:after="0" w:line="240" w:lineRule="auto"/>
        <w:rPr>
          <w:rFonts w:ascii="Arial" w:eastAsia="Arial" w:hAnsi="Arial" w:cs="Arial"/>
          <w:i/>
          <w:iCs/>
        </w:rPr>
      </w:pPr>
      <w:r w:rsidRPr="008A3242">
        <w:rPr>
          <w:rFonts w:ascii="Arial" w:eastAsia="Arial" w:hAnsi="Arial" w:cs="Arial"/>
        </w:rPr>
        <w:t>The Tonkin &amp; Taylor Stage 1 report states the following:</w:t>
      </w:r>
      <w:r w:rsidR="00C42521" w:rsidRPr="008A3242">
        <w:br/>
      </w:r>
      <w:r w:rsidRPr="008A3242">
        <w:rPr>
          <w:rFonts w:ascii="Arial" w:eastAsia="Arial" w:hAnsi="Arial" w:cs="Arial"/>
        </w:rPr>
        <w:t>“</w:t>
      </w:r>
      <w:r w:rsidRPr="008A3242">
        <w:rPr>
          <w:rFonts w:ascii="Arial" w:eastAsia="Arial" w:hAnsi="Arial" w:cs="Arial"/>
          <w:i/>
          <w:iCs/>
        </w:rPr>
        <w:t>In zones with severely damaged land, those whose houses have been significantly damaged, due to severe lateral spreading and bearing capacity failure, may not accept the s</w:t>
      </w:r>
      <w:r w:rsidR="006A7908" w:rsidRPr="008A3242">
        <w:rPr>
          <w:rFonts w:ascii="Arial" w:eastAsia="Arial" w:hAnsi="Arial" w:cs="Arial"/>
          <w:i/>
          <w:iCs/>
        </w:rPr>
        <w:t>tatus quo. Similarly councils, i</w:t>
      </w:r>
      <w:r w:rsidRPr="008A3242">
        <w:rPr>
          <w:rFonts w:ascii="Arial" w:eastAsia="Arial" w:hAnsi="Arial" w:cs="Arial"/>
          <w:i/>
          <w:iCs/>
        </w:rPr>
        <w:t xml:space="preserve">nsurers and financial institutions may also not agree to consent and provide </w:t>
      </w:r>
      <w:proofErr w:type="spellStart"/>
      <w:r w:rsidRPr="008A3242">
        <w:rPr>
          <w:rFonts w:ascii="Arial" w:eastAsia="Arial" w:hAnsi="Arial" w:cs="Arial"/>
          <w:i/>
          <w:iCs/>
        </w:rPr>
        <w:t>ongoing</w:t>
      </w:r>
      <w:proofErr w:type="spellEnd"/>
      <w:r w:rsidRPr="008A3242">
        <w:rPr>
          <w:rFonts w:ascii="Arial" w:eastAsia="Arial" w:hAnsi="Arial" w:cs="Arial"/>
          <w:i/>
          <w:iCs/>
        </w:rPr>
        <w:t xml:space="preserve"> cover within this zone because ground deformation expected under a similar earthquake is at the limit of or beyond currently accepted design practice, unless specific engineering design is undertaken for houses to be rebuilt in such areas.</w:t>
      </w:r>
      <w:r w:rsidR="00C42521" w:rsidRPr="008A3242">
        <w:br/>
      </w:r>
      <w:r w:rsidR="00C42521" w:rsidRPr="008A3242">
        <w:br/>
      </w:r>
      <w:r w:rsidRPr="008A3242">
        <w:rPr>
          <w:rFonts w:ascii="Arial" w:eastAsia="Arial" w:hAnsi="Arial" w:cs="Arial"/>
          <w:i/>
          <w:iCs/>
        </w:rPr>
        <w:t>Councils may allow rebuilding on the worst affected land only with ground improvements to reduce the risk of future liquefaction effects. In areas which experienced severe lateral spreading, councils may require ground improvements and/or a more robust building/foundation design and construction to meet the ultimate limit state (ULS) performance standards set out in the building code.</w:t>
      </w:r>
    </w:p>
    <w:p w14:paraId="7107020A" w14:textId="69ED1E15" w:rsidR="00C42521" w:rsidRPr="008A3242" w:rsidRDefault="34695FB7" w:rsidP="001638D0">
      <w:pPr>
        <w:widowControl w:val="0"/>
        <w:autoSpaceDE w:val="0"/>
        <w:autoSpaceDN w:val="0"/>
        <w:adjustRightInd w:val="0"/>
        <w:spacing w:after="0" w:line="240" w:lineRule="auto"/>
        <w:rPr>
          <w:rFonts w:ascii="Arial" w:eastAsia="Arial" w:hAnsi="Arial" w:cs="Arial"/>
          <w:i/>
          <w:iCs/>
        </w:rPr>
      </w:pPr>
      <w:r w:rsidRPr="008A3242">
        <w:rPr>
          <w:rFonts w:ascii="Arial" w:eastAsia="Arial" w:hAnsi="Arial" w:cs="Arial"/>
          <w:i/>
          <w:iCs/>
        </w:rPr>
        <w:t>In addition to councils, the commercial insurers also need to determine whether they will continue to provide cover for earthquake damage in the affected areas, and if so under what conditions. Financial institutions also need to confirm that they will continue to provide mortgage finance for such areas.”</w:t>
      </w:r>
    </w:p>
    <w:p w14:paraId="3D8DBB13" w14:textId="77777777" w:rsidR="00C42521" w:rsidRPr="008A3242" w:rsidRDefault="00C42521" w:rsidP="001638D0">
      <w:pPr>
        <w:widowControl w:val="0"/>
        <w:autoSpaceDE w:val="0"/>
        <w:autoSpaceDN w:val="0"/>
        <w:adjustRightInd w:val="0"/>
        <w:spacing w:after="0" w:line="240" w:lineRule="auto"/>
        <w:rPr>
          <w:rFonts w:ascii="Arial" w:hAnsi="Arial" w:cs="Arial"/>
          <w:sz w:val="24"/>
          <w:szCs w:val="24"/>
        </w:rPr>
      </w:pPr>
    </w:p>
    <w:p w14:paraId="06760CE2" w14:textId="4C4E9961" w:rsidR="00C42521" w:rsidRPr="008A3242" w:rsidRDefault="34695FB7" w:rsidP="001638D0">
      <w:pPr>
        <w:widowControl w:val="0"/>
        <w:autoSpaceDE w:val="0"/>
        <w:autoSpaceDN w:val="0"/>
        <w:adjustRightInd w:val="0"/>
        <w:spacing w:after="0" w:line="240" w:lineRule="auto"/>
        <w:rPr>
          <w:rFonts w:ascii="Arial" w:eastAsia="Arial" w:hAnsi="Arial" w:cs="Arial"/>
          <w:sz w:val="24"/>
          <w:szCs w:val="24"/>
        </w:rPr>
      </w:pPr>
      <w:r w:rsidRPr="008A3242">
        <w:rPr>
          <w:rFonts w:ascii="Arial" w:eastAsia="Arial" w:hAnsi="Arial" w:cs="Arial"/>
          <w:sz w:val="24"/>
          <w:szCs w:val="24"/>
        </w:rPr>
        <w:t>In essence, with an erosion hazard and/or high hazard notice on a property</w:t>
      </w:r>
      <w:r w:rsidR="008A3242" w:rsidRPr="008A3242">
        <w:rPr>
          <w:rFonts w:ascii="Arial" w:eastAsia="Arial" w:hAnsi="Arial" w:cs="Arial"/>
          <w:sz w:val="24"/>
          <w:szCs w:val="24"/>
        </w:rPr>
        <w:t>,</w:t>
      </w:r>
      <w:r w:rsidRPr="008A3242">
        <w:rPr>
          <w:rFonts w:ascii="Arial" w:eastAsia="Arial" w:hAnsi="Arial" w:cs="Arial"/>
          <w:sz w:val="24"/>
          <w:szCs w:val="24"/>
        </w:rPr>
        <w:t xml:space="preserve"> neither Council nor financial institutions will have any motivation to ensure sustainability or future insurability. On the contrary, the insurance companies now have a financial motivation to reduce their costs and avoid the required risk mitigation. </w:t>
      </w:r>
    </w:p>
    <w:p w14:paraId="1543297A" w14:textId="0AB3DA99" w:rsidR="34695FB7" w:rsidRPr="008A3242" w:rsidRDefault="34695FB7" w:rsidP="001638D0">
      <w:pPr>
        <w:spacing w:after="0" w:line="240" w:lineRule="auto"/>
        <w:rPr>
          <w:rFonts w:ascii="Arial" w:eastAsia="Arial" w:hAnsi="Arial" w:cs="Arial"/>
          <w:sz w:val="24"/>
          <w:szCs w:val="24"/>
        </w:rPr>
      </w:pPr>
    </w:p>
    <w:p w14:paraId="26185204" w14:textId="589618A1" w:rsidR="34695FB7" w:rsidRPr="008A3242" w:rsidRDefault="34695FB7" w:rsidP="001638D0">
      <w:pPr>
        <w:spacing w:after="0" w:line="240" w:lineRule="auto"/>
        <w:rPr>
          <w:rFonts w:ascii="Arial" w:eastAsia="Arial" w:hAnsi="Arial" w:cs="Arial"/>
          <w:sz w:val="24"/>
          <w:szCs w:val="24"/>
        </w:rPr>
      </w:pPr>
      <w:r w:rsidRPr="008A3242">
        <w:rPr>
          <w:rFonts w:ascii="Arial" w:eastAsia="Arial" w:hAnsi="Arial" w:cs="Arial"/>
          <w:sz w:val="24"/>
          <w:szCs w:val="24"/>
        </w:rPr>
        <w:t xml:space="preserve">The feasibility study carried out for the Avon tidal barrier </w:t>
      </w:r>
      <w:r w:rsidR="001638D0">
        <w:rPr>
          <w:rFonts w:ascii="Arial" w:eastAsia="Arial" w:hAnsi="Arial" w:cs="Arial"/>
          <w:sz w:val="24"/>
          <w:szCs w:val="24"/>
        </w:rPr>
        <w:t xml:space="preserve">in July 2015 </w:t>
      </w:r>
      <w:r w:rsidRPr="008A3242">
        <w:rPr>
          <w:rFonts w:ascii="Arial" w:eastAsia="Arial" w:hAnsi="Arial" w:cs="Arial"/>
          <w:sz w:val="24"/>
          <w:szCs w:val="24"/>
        </w:rPr>
        <w:t xml:space="preserve">stated that, if proper stop banks were to be erected with </w:t>
      </w:r>
      <w:r w:rsidR="008A3242" w:rsidRPr="008A3242">
        <w:rPr>
          <w:rFonts w:ascii="Arial" w:eastAsia="Arial" w:hAnsi="Arial" w:cs="Arial"/>
          <w:sz w:val="24"/>
          <w:szCs w:val="24"/>
        </w:rPr>
        <w:t>the required</w:t>
      </w:r>
      <w:r w:rsidRPr="008A3242">
        <w:rPr>
          <w:rFonts w:ascii="Arial" w:eastAsia="Arial" w:hAnsi="Arial" w:cs="Arial"/>
          <w:sz w:val="24"/>
          <w:szCs w:val="24"/>
        </w:rPr>
        <w:t xml:space="preserve"> durability of 100 years pursuant to the RMA, they would need to be up to two met</w:t>
      </w:r>
      <w:r w:rsidR="008A3242" w:rsidRPr="008A3242">
        <w:rPr>
          <w:rFonts w:ascii="Arial" w:eastAsia="Arial" w:hAnsi="Arial" w:cs="Arial"/>
          <w:sz w:val="24"/>
          <w:szCs w:val="24"/>
        </w:rPr>
        <w:t>re</w:t>
      </w:r>
      <w:r w:rsidRPr="008A3242">
        <w:rPr>
          <w:rFonts w:ascii="Arial" w:eastAsia="Arial" w:hAnsi="Arial" w:cs="Arial"/>
          <w:sz w:val="24"/>
          <w:szCs w:val="24"/>
        </w:rPr>
        <w:t xml:space="preserve">s high in the lowest tidally influenced areas. As matters stand, the temporary stop banks could last for 20 years at most. This represents a serious problem, since buildings need to have a service life of at least 50 years. In these circumstances, residents need to be informed and assured that they will have an insurable future to allow them to plan and move on with their lives. </w:t>
      </w:r>
    </w:p>
    <w:p w14:paraId="38D38C05" w14:textId="4B13E015" w:rsidR="007C623B" w:rsidRPr="008A3242" w:rsidRDefault="007C623B" w:rsidP="001638D0">
      <w:pPr>
        <w:widowControl w:val="0"/>
        <w:autoSpaceDE w:val="0"/>
        <w:autoSpaceDN w:val="0"/>
        <w:adjustRightInd w:val="0"/>
        <w:spacing w:after="0" w:line="240" w:lineRule="auto"/>
        <w:rPr>
          <w:rFonts w:ascii="Arial" w:eastAsia="Arial" w:hAnsi="Arial" w:cs="Arial"/>
          <w:color w:val="FF0000"/>
          <w:sz w:val="24"/>
          <w:szCs w:val="24"/>
        </w:rPr>
      </w:pPr>
      <w:r w:rsidRPr="008A3242">
        <w:br/>
      </w:r>
      <w:r w:rsidR="34695FB7" w:rsidRPr="008A3242">
        <w:rPr>
          <w:rFonts w:ascii="Arial" w:eastAsia="Arial" w:hAnsi="Arial" w:cs="Arial"/>
          <w:color w:val="FF0000"/>
          <w:sz w:val="24"/>
          <w:szCs w:val="24"/>
        </w:rPr>
        <w:t>We therefore ask that Council informs residents as a matter of urgency about:</w:t>
      </w:r>
    </w:p>
    <w:p w14:paraId="7FEA33DF" w14:textId="0272F281" w:rsidR="34695FB7" w:rsidRPr="008A3242" w:rsidRDefault="34695FB7" w:rsidP="001638D0">
      <w:pPr>
        <w:spacing w:after="0" w:line="240" w:lineRule="auto"/>
        <w:rPr>
          <w:rFonts w:ascii="Arial" w:eastAsia="Arial" w:hAnsi="Arial" w:cs="Arial"/>
          <w:color w:val="FF0000"/>
          <w:sz w:val="24"/>
          <w:szCs w:val="24"/>
        </w:rPr>
      </w:pPr>
    </w:p>
    <w:p w14:paraId="518C3780" w14:textId="48FB90DC" w:rsidR="34695FB7" w:rsidRPr="008A3242" w:rsidRDefault="34695FB7" w:rsidP="001638D0">
      <w:pPr>
        <w:spacing w:line="240" w:lineRule="auto"/>
        <w:ind w:left="360" w:hanging="360"/>
      </w:pPr>
      <w:r w:rsidRPr="008A3242">
        <w:rPr>
          <w:rFonts w:ascii="Symbol" w:eastAsia="Symbol" w:hAnsi="Symbol" w:cs="Symbol"/>
          <w:color w:val="FF0000"/>
          <w:sz w:val="24"/>
          <w:szCs w:val="24"/>
        </w:rPr>
        <w:t></w:t>
      </w:r>
      <w:r w:rsidRPr="008A3242">
        <w:rPr>
          <w:rFonts w:ascii="Times New Roman" w:eastAsia="Times New Roman" w:hAnsi="Times New Roman" w:cs="Times New Roman"/>
          <w:color w:val="FF0000"/>
          <w:sz w:val="24"/>
          <w:szCs w:val="24"/>
        </w:rPr>
        <w:t xml:space="preserve">     </w:t>
      </w:r>
      <w:r w:rsidRPr="008A3242">
        <w:rPr>
          <w:rFonts w:ascii="Arial" w:eastAsia="Arial" w:hAnsi="Arial" w:cs="Arial"/>
          <w:color w:val="FF0000"/>
          <w:sz w:val="24"/>
          <w:szCs w:val="24"/>
        </w:rPr>
        <w:t>what flood/erosion protection measures will be implemented</w:t>
      </w:r>
    </w:p>
    <w:p w14:paraId="6CEC49ED" w14:textId="6D113A6E" w:rsidR="34695FB7" w:rsidRPr="008A3242" w:rsidRDefault="34695FB7" w:rsidP="001638D0">
      <w:pPr>
        <w:spacing w:line="240" w:lineRule="auto"/>
        <w:ind w:left="360" w:hanging="360"/>
      </w:pPr>
      <w:r w:rsidRPr="008A3242">
        <w:rPr>
          <w:rFonts w:ascii="Symbol" w:eastAsia="Symbol" w:hAnsi="Symbol" w:cs="Symbol"/>
          <w:color w:val="FF0000"/>
          <w:sz w:val="24"/>
          <w:szCs w:val="24"/>
        </w:rPr>
        <w:t></w:t>
      </w:r>
      <w:r w:rsidRPr="008A3242">
        <w:rPr>
          <w:rFonts w:ascii="Times New Roman" w:eastAsia="Times New Roman" w:hAnsi="Times New Roman" w:cs="Times New Roman"/>
          <w:color w:val="FF0000"/>
          <w:sz w:val="24"/>
          <w:szCs w:val="24"/>
        </w:rPr>
        <w:t xml:space="preserve">     </w:t>
      </w:r>
      <w:r w:rsidRPr="008A3242">
        <w:rPr>
          <w:rFonts w:ascii="Arial" w:eastAsia="Arial" w:hAnsi="Arial" w:cs="Arial"/>
          <w:color w:val="FF0000"/>
          <w:sz w:val="24"/>
          <w:szCs w:val="24"/>
        </w:rPr>
        <w:t xml:space="preserve">how Council proposes to protect residents' vehicles from saline tidal groundwater in the coastal areas </w:t>
      </w:r>
    </w:p>
    <w:p w14:paraId="29F1DFD9" w14:textId="5DED20D4" w:rsidR="34695FB7" w:rsidRPr="008A3242" w:rsidRDefault="34695FB7" w:rsidP="001638D0">
      <w:pPr>
        <w:spacing w:line="240" w:lineRule="auto"/>
        <w:ind w:left="360" w:hanging="360"/>
      </w:pPr>
      <w:r w:rsidRPr="008A3242">
        <w:rPr>
          <w:rFonts w:ascii="Symbol" w:eastAsia="Symbol" w:hAnsi="Symbol" w:cs="Symbol"/>
          <w:color w:val="FF0000"/>
          <w:sz w:val="24"/>
          <w:szCs w:val="24"/>
        </w:rPr>
        <w:t></w:t>
      </w:r>
      <w:r w:rsidRPr="008A3242">
        <w:rPr>
          <w:rFonts w:ascii="Times New Roman" w:eastAsia="Times New Roman" w:hAnsi="Times New Roman" w:cs="Times New Roman"/>
          <w:color w:val="FF0000"/>
          <w:sz w:val="24"/>
          <w:szCs w:val="24"/>
        </w:rPr>
        <w:t xml:space="preserve">     </w:t>
      </w:r>
      <w:r w:rsidRPr="008A3242">
        <w:rPr>
          <w:rFonts w:ascii="Arial" w:eastAsia="Arial" w:hAnsi="Arial" w:cs="Arial"/>
          <w:color w:val="FF0000"/>
          <w:sz w:val="24"/>
          <w:szCs w:val="24"/>
        </w:rPr>
        <w:t xml:space="preserve">what compensation will be paid to residents affected by the flood map error (both rebuilds and rebuilds that were delayed </w:t>
      </w:r>
      <w:r w:rsidR="008A3242">
        <w:rPr>
          <w:rFonts w:ascii="Arial" w:eastAsia="Arial" w:hAnsi="Arial" w:cs="Arial"/>
          <w:color w:val="FF0000"/>
          <w:sz w:val="24"/>
          <w:szCs w:val="24"/>
        </w:rPr>
        <w:t xml:space="preserve">for years </w:t>
      </w:r>
      <w:r w:rsidRPr="008A3242">
        <w:rPr>
          <w:rFonts w:ascii="Arial" w:eastAsia="Arial" w:hAnsi="Arial" w:cs="Arial"/>
          <w:color w:val="FF0000"/>
          <w:sz w:val="24"/>
          <w:szCs w:val="24"/>
        </w:rPr>
        <w:t>by the error</w:t>
      </w:r>
      <w:proofErr w:type="gramStart"/>
      <w:r w:rsidRPr="008A3242">
        <w:rPr>
          <w:rFonts w:ascii="Arial" w:eastAsia="Arial" w:hAnsi="Arial" w:cs="Arial"/>
          <w:color w:val="FF0000"/>
          <w:sz w:val="24"/>
          <w:szCs w:val="24"/>
        </w:rPr>
        <w:t>)</w:t>
      </w:r>
      <w:proofErr w:type="gramEnd"/>
    </w:p>
    <w:p w14:paraId="2AF9F370" w14:textId="16825C07" w:rsidR="34695FB7" w:rsidRPr="008A3242" w:rsidRDefault="34695FB7" w:rsidP="001638D0">
      <w:pPr>
        <w:spacing w:line="240" w:lineRule="auto"/>
        <w:ind w:left="360" w:hanging="360"/>
      </w:pPr>
      <w:r w:rsidRPr="008A3242">
        <w:rPr>
          <w:rFonts w:ascii="Symbol" w:eastAsia="Symbol" w:hAnsi="Symbol" w:cs="Symbol"/>
          <w:color w:val="FF0000"/>
          <w:sz w:val="24"/>
          <w:szCs w:val="24"/>
        </w:rPr>
        <w:t></w:t>
      </w:r>
      <w:r w:rsidRPr="008A3242">
        <w:rPr>
          <w:rFonts w:ascii="Times New Roman" w:eastAsia="Times New Roman" w:hAnsi="Times New Roman" w:cs="Times New Roman"/>
          <w:color w:val="FF0000"/>
          <w:sz w:val="24"/>
          <w:szCs w:val="24"/>
        </w:rPr>
        <w:t xml:space="preserve">     </w:t>
      </w:r>
      <w:r w:rsidRPr="008A3242">
        <w:rPr>
          <w:rFonts w:ascii="Arial" w:eastAsia="Arial" w:hAnsi="Arial" w:cs="Arial"/>
          <w:color w:val="FF0000"/>
          <w:sz w:val="24"/>
          <w:szCs w:val="24"/>
        </w:rPr>
        <w:t>whether rebuilds will be consented along the riverbank</w:t>
      </w:r>
      <w:r w:rsidR="00C026D0">
        <w:rPr>
          <w:rFonts w:ascii="Arial" w:eastAsia="Arial" w:hAnsi="Arial" w:cs="Arial"/>
          <w:color w:val="FF0000"/>
          <w:sz w:val="24"/>
          <w:szCs w:val="24"/>
        </w:rPr>
        <w:t xml:space="preserve"> and </w:t>
      </w:r>
      <w:r w:rsidR="003B3A70">
        <w:rPr>
          <w:rFonts w:ascii="Arial" w:eastAsia="Arial" w:hAnsi="Arial" w:cs="Arial"/>
          <w:color w:val="FF0000"/>
          <w:sz w:val="24"/>
          <w:szCs w:val="24"/>
        </w:rPr>
        <w:t xml:space="preserve">in areas prone to flooding and </w:t>
      </w:r>
      <w:r w:rsidR="00C026D0">
        <w:rPr>
          <w:rFonts w:ascii="Arial" w:eastAsia="Arial" w:hAnsi="Arial" w:cs="Arial"/>
          <w:color w:val="FF0000"/>
          <w:sz w:val="24"/>
          <w:szCs w:val="24"/>
        </w:rPr>
        <w:t>lateral spread</w:t>
      </w:r>
      <w:r w:rsidR="003B3A70">
        <w:rPr>
          <w:rFonts w:ascii="Arial" w:eastAsia="Arial" w:hAnsi="Arial" w:cs="Arial"/>
          <w:color w:val="FF0000"/>
          <w:sz w:val="24"/>
          <w:szCs w:val="24"/>
        </w:rPr>
        <w:t>ing,</w:t>
      </w:r>
      <w:r w:rsidRPr="008A3242">
        <w:rPr>
          <w:rFonts w:ascii="Arial" w:eastAsia="Arial" w:hAnsi="Arial" w:cs="Arial"/>
          <w:color w:val="FF0000"/>
          <w:sz w:val="24"/>
          <w:szCs w:val="24"/>
        </w:rPr>
        <w:t xml:space="preserve"> and what the minimum floor levels will be</w:t>
      </w:r>
    </w:p>
    <w:p w14:paraId="48D01768" w14:textId="436EF3C9" w:rsidR="34695FB7" w:rsidRPr="008A3242" w:rsidRDefault="34695FB7" w:rsidP="001638D0">
      <w:pPr>
        <w:spacing w:line="240" w:lineRule="auto"/>
        <w:ind w:left="360" w:hanging="360"/>
      </w:pPr>
      <w:r w:rsidRPr="008A3242">
        <w:rPr>
          <w:rFonts w:ascii="Symbol" w:eastAsia="Symbol" w:hAnsi="Symbol" w:cs="Symbol"/>
          <w:color w:val="FF0000"/>
          <w:sz w:val="24"/>
          <w:szCs w:val="24"/>
        </w:rPr>
        <w:t></w:t>
      </w:r>
      <w:r w:rsidRPr="008A3242">
        <w:rPr>
          <w:rFonts w:ascii="Times New Roman" w:eastAsia="Times New Roman" w:hAnsi="Times New Roman" w:cs="Times New Roman"/>
          <w:color w:val="FF0000"/>
          <w:sz w:val="24"/>
          <w:szCs w:val="24"/>
        </w:rPr>
        <w:t xml:space="preserve">   </w:t>
      </w:r>
      <w:r w:rsidR="00C021A1">
        <w:rPr>
          <w:rFonts w:ascii="Times New Roman" w:eastAsia="Times New Roman" w:hAnsi="Times New Roman" w:cs="Times New Roman"/>
          <w:color w:val="FF0000"/>
          <w:sz w:val="24"/>
          <w:szCs w:val="24"/>
        </w:rPr>
        <w:t xml:space="preserve"> </w:t>
      </w:r>
      <w:r w:rsidRPr="008A3242">
        <w:rPr>
          <w:rFonts w:ascii="Arial" w:eastAsia="Arial" w:hAnsi="Arial" w:cs="Arial"/>
          <w:color w:val="FF0000"/>
          <w:sz w:val="24"/>
          <w:szCs w:val="24"/>
        </w:rPr>
        <w:t>the long-term plan for the coastal suburbs.</w:t>
      </w:r>
    </w:p>
    <w:p w14:paraId="760C6950" w14:textId="289B13EA" w:rsidR="34695FB7" w:rsidRDefault="34695FB7" w:rsidP="001638D0">
      <w:pPr>
        <w:spacing w:line="240" w:lineRule="auto"/>
        <w:ind w:left="360" w:hanging="360"/>
        <w:rPr>
          <w:rFonts w:ascii="Arial" w:eastAsia="Arial" w:hAnsi="Arial" w:cs="Arial"/>
          <w:color w:val="FF0000"/>
          <w:sz w:val="24"/>
          <w:szCs w:val="24"/>
        </w:rPr>
      </w:pPr>
      <w:r w:rsidRPr="008A3242">
        <w:rPr>
          <w:rFonts w:ascii="Symbol" w:eastAsia="Symbol" w:hAnsi="Symbol" w:cs="Symbol"/>
          <w:color w:val="FF0000"/>
          <w:sz w:val="24"/>
          <w:szCs w:val="24"/>
        </w:rPr>
        <w:t></w:t>
      </w:r>
      <w:r w:rsidRPr="008A3242">
        <w:rPr>
          <w:rFonts w:ascii="Times New Roman" w:eastAsia="Times New Roman" w:hAnsi="Times New Roman" w:cs="Times New Roman"/>
          <w:color w:val="FF0000"/>
          <w:sz w:val="24"/>
          <w:szCs w:val="24"/>
        </w:rPr>
        <w:t xml:space="preserve">     </w:t>
      </w:r>
      <w:r w:rsidRPr="008A3242">
        <w:rPr>
          <w:rFonts w:ascii="Arial" w:eastAsia="Arial" w:hAnsi="Arial" w:cs="Arial"/>
          <w:color w:val="FF0000"/>
          <w:sz w:val="24"/>
          <w:szCs w:val="24"/>
        </w:rPr>
        <w:t>how Council intends to ensure the long-term sustainability of the coastal suburbs and the wellbeing of residents</w:t>
      </w:r>
    </w:p>
    <w:p w14:paraId="2F703EDD" w14:textId="77777777" w:rsidR="008A3242" w:rsidRPr="008A3242" w:rsidRDefault="008A3242" w:rsidP="001638D0">
      <w:pPr>
        <w:pStyle w:val="ListParagraph"/>
        <w:numPr>
          <w:ilvl w:val="0"/>
          <w:numId w:val="14"/>
        </w:numPr>
        <w:rPr>
          <w:rFonts w:asciiTheme="minorHAnsi" w:hAnsiTheme="minorHAnsi"/>
          <w:sz w:val="22"/>
          <w:szCs w:val="22"/>
        </w:rPr>
      </w:pPr>
      <w:r w:rsidRPr="008A3242">
        <w:rPr>
          <w:rFonts w:ascii="Arial" w:eastAsia="Arial" w:hAnsi="Arial" w:cs="Arial"/>
          <w:color w:val="FF0000"/>
          <w:sz w:val="24"/>
          <w:szCs w:val="24"/>
        </w:rPr>
        <w:t>the timeline Council envisages for homeowners - since the hazard notices have now removed Council's liability and threatened the future insurability of many coastal properties (due to the erosion hazard).</w:t>
      </w:r>
    </w:p>
    <w:p w14:paraId="4DD4BCC5" w14:textId="5DB2975A" w:rsidR="34695FB7" w:rsidRPr="008A3242" w:rsidRDefault="34695FB7" w:rsidP="001638D0">
      <w:pPr>
        <w:spacing w:after="0" w:line="240" w:lineRule="auto"/>
        <w:rPr>
          <w:rFonts w:ascii="Arial" w:eastAsia="Arial" w:hAnsi="Arial" w:cs="Arial"/>
          <w:color w:val="FF0000"/>
          <w:sz w:val="24"/>
          <w:szCs w:val="24"/>
        </w:rPr>
      </w:pPr>
    </w:p>
    <w:p w14:paraId="3A253B6B" w14:textId="634D8C7B" w:rsidR="007C623B" w:rsidRPr="008A3242" w:rsidRDefault="002F48F4" w:rsidP="001638D0">
      <w:pPr>
        <w:widowControl w:val="0"/>
        <w:autoSpaceDE w:val="0"/>
        <w:autoSpaceDN w:val="0"/>
        <w:adjustRightInd w:val="0"/>
        <w:spacing w:after="0" w:line="240" w:lineRule="auto"/>
        <w:rPr>
          <w:rFonts w:ascii="Arial" w:hAnsi="Arial" w:cs="Arial"/>
          <w:color w:val="FF0000"/>
          <w:sz w:val="24"/>
          <w:szCs w:val="24"/>
        </w:rPr>
      </w:pPr>
      <w:r w:rsidRPr="008A3242">
        <w:rPr>
          <w:noProof/>
          <w:lang w:val="en-US"/>
        </w:rPr>
        <w:drawing>
          <wp:inline distT="0" distB="0" distL="0" distR="0" wp14:anchorId="4ABDD96C" wp14:editId="2D5B8B6F">
            <wp:extent cx="5854702" cy="3999568"/>
            <wp:effectExtent l="0" t="0" r="0" b="0"/>
            <wp:docPr id="1487902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5854702" cy="3999568"/>
                    </a:xfrm>
                    <a:prstGeom prst="rect">
                      <a:avLst/>
                    </a:prstGeom>
                  </pic:spPr>
                </pic:pic>
              </a:graphicData>
            </a:graphic>
          </wp:inline>
        </w:drawing>
      </w:r>
    </w:p>
    <w:p w14:paraId="00287117" w14:textId="77777777" w:rsidR="008A3242" w:rsidRDefault="008A3242" w:rsidP="001638D0">
      <w:pPr>
        <w:widowControl w:val="0"/>
        <w:autoSpaceDE w:val="0"/>
        <w:autoSpaceDN w:val="0"/>
        <w:adjustRightInd w:val="0"/>
        <w:spacing w:after="0" w:line="240" w:lineRule="auto"/>
        <w:rPr>
          <w:rFonts w:ascii="Arial" w:eastAsia="Arial" w:hAnsi="Arial" w:cs="Arial"/>
          <w:sz w:val="24"/>
          <w:szCs w:val="24"/>
        </w:rPr>
      </w:pPr>
    </w:p>
    <w:p w14:paraId="7BC2B66C" w14:textId="05F5D2F3" w:rsidR="001E4777" w:rsidRPr="008A3242" w:rsidRDefault="34695FB7" w:rsidP="001638D0">
      <w:pPr>
        <w:widowControl w:val="0"/>
        <w:autoSpaceDE w:val="0"/>
        <w:autoSpaceDN w:val="0"/>
        <w:adjustRightInd w:val="0"/>
        <w:spacing w:after="0" w:line="240" w:lineRule="auto"/>
      </w:pPr>
      <w:r w:rsidRPr="008A3242">
        <w:rPr>
          <w:rFonts w:ascii="Arial" w:eastAsia="Arial" w:hAnsi="Arial" w:cs="Arial"/>
          <w:sz w:val="24"/>
          <w:szCs w:val="24"/>
        </w:rPr>
        <w:t xml:space="preserve">Above is a map produced by CCC at the request of CCRU indicating no high hazards along </w:t>
      </w:r>
      <w:proofErr w:type="spellStart"/>
      <w:r w:rsidRPr="008A3242">
        <w:rPr>
          <w:rFonts w:ascii="Arial" w:eastAsia="Arial" w:hAnsi="Arial" w:cs="Arial"/>
          <w:sz w:val="24"/>
          <w:szCs w:val="24"/>
        </w:rPr>
        <w:t>Kibblewhite</w:t>
      </w:r>
      <w:proofErr w:type="spellEnd"/>
      <w:r w:rsidRPr="008A3242">
        <w:rPr>
          <w:rFonts w:ascii="Arial" w:eastAsia="Arial" w:hAnsi="Arial" w:cs="Arial"/>
          <w:sz w:val="24"/>
          <w:szCs w:val="24"/>
        </w:rPr>
        <w:t xml:space="preserve"> St.</w:t>
      </w:r>
    </w:p>
    <w:p w14:paraId="7AB2B802" w14:textId="6FC346E2" w:rsidR="001E4777" w:rsidRPr="008A3242" w:rsidRDefault="34695FB7" w:rsidP="001638D0">
      <w:pPr>
        <w:widowControl w:val="0"/>
        <w:autoSpaceDE w:val="0"/>
        <w:autoSpaceDN w:val="0"/>
        <w:adjustRightInd w:val="0"/>
        <w:spacing w:after="0" w:line="240" w:lineRule="auto"/>
      </w:pPr>
      <w:r w:rsidRPr="008A3242">
        <w:rPr>
          <w:rFonts w:ascii="Arial" w:eastAsia="Arial" w:hAnsi="Arial" w:cs="Arial"/>
          <w:sz w:val="24"/>
          <w:szCs w:val="24"/>
        </w:rPr>
        <w:t>The stop banks there are up to 120 cm in height. Alongside the map are pre- and post- earthquake images. The ground elevation is as low as 10.10 m above the datum.</w:t>
      </w:r>
    </w:p>
    <w:p w14:paraId="79CECED1" w14:textId="2A8739CD" w:rsidR="001E4777" w:rsidRPr="008A3242" w:rsidRDefault="001E4777" w:rsidP="001638D0">
      <w:pPr>
        <w:widowControl w:val="0"/>
        <w:autoSpaceDE w:val="0"/>
        <w:autoSpaceDN w:val="0"/>
        <w:adjustRightInd w:val="0"/>
        <w:spacing w:after="0" w:line="240" w:lineRule="auto"/>
        <w:rPr>
          <w:rFonts w:ascii="Arial" w:eastAsia="Arial" w:hAnsi="Arial" w:cs="Arial"/>
          <w:i/>
          <w:iCs/>
          <w:sz w:val="24"/>
          <w:szCs w:val="24"/>
        </w:rPr>
      </w:pPr>
    </w:p>
    <w:p w14:paraId="2EE550B0" w14:textId="77777777" w:rsidR="001E4777" w:rsidRPr="008A3242" w:rsidRDefault="001E4777" w:rsidP="001638D0">
      <w:pPr>
        <w:widowControl w:val="0"/>
        <w:autoSpaceDE w:val="0"/>
        <w:autoSpaceDN w:val="0"/>
        <w:adjustRightInd w:val="0"/>
        <w:spacing w:after="0" w:line="240" w:lineRule="auto"/>
        <w:rPr>
          <w:rFonts w:ascii="Arial" w:hAnsi="Arial" w:cs="Arial"/>
          <w:sz w:val="24"/>
          <w:szCs w:val="24"/>
        </w:rPr>
      </w:pPr>
    </w:p>
    <w:p w14:paraId="1FAC01CC" w14:textId="03839C65" w:rsidR="00CE1EA3" w:rsidRPr="008A3242" w:rsidRDefault="00CE1EA3" w:rsidP="001638D0">
      <w:pPr>
        <w:widowControl w:val="0"/>
        <w:autoSpaceDE w:val="0"/>
        <w:autoSpaceDN w:val="0"/>
        <w:adjustRightInd w:val="0"/>
        <w:spacing w:after="0" w:line="240" w:lineRule="auto"/>
        <w:rPr>
          <w:rFonts w:ascii="Arial" w:hAnsi="Arial" w:cs="Arial"/>
          <w:sz w:val="24"/>
          <w:szCs w:val="24"/>
        </w:rPr>
      </w:pPr>
      <w:r w:rsidRPr="008A3242">
        <w:rPr>
          <w:noProof/>
          <w:lang w:val="en-US"/>
        </w:rPr>
        <w:drawing>
          <wp:inline distT="0" distB="0" distL="0" distR="0" wp14:anchorId="6B138D54" wp14:editId="343EF05D">
            <wp:extent cx="5562602" cy="3760486"/>
            <wp:effectExtent l="0" t="0" r="0" b="0"/>
            <wp:docPr id="2318109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5562602" cy="3760486"/>
                    </a:xfrm>
                    <a:prstGeom prst="rect">
                      <a:avLst/>
                    </a:prstGeom>
                  </pic:spPr>
                </pic:pic>
              </a:graphicData>
            </a:graphic>
          </wp:inline>
        </w:drawing>
      </w:r>
    </w:p>
    <w:p w14:paraId="5D7BDF36" w14:textId="6F4EBE32" w:rsidR="00E26729" w:rsidRDefault="34695FB7" w:rsidP="001638D0">
      <w:pPr>
        <w:spacing w:line="240" w:lineRule="auto"/>
        <w:rPr>
          <w:rFonts w:ascii="Arial" w:eastAsia="Arial" w:hAnsi="Arial" w:cs="Arial"/>
          <w:sz w:val="24"/>
          <w:szCs w:val="24"/>
        </w:rPr>
      </w:pPr>
      <w:r w:rsidRPr="008A3242">
        <w:rPr>
          <w:rFonts w:ascii="Arial" w:eastAsia="Arial" w:hAnsi="Arial" w:cs="Arial"/>
          <w:sz w:val="24"/>
          <w:szCs w:val="24"/>
        </w:rPr>
        <w:t>Stop bank maintenance: putting a temporary stop to leaking temporary stop banks by raising the road height.</w:t>
      </w:r>
      <w:r w:rsidRPr="008A3242">
        <w:br/>
      </w:r>
      <w:r w:rsidRPr="008A3242">
        <w:rPr>
          <w:rFonts w:ascii="Arial" w:eastAsia="Arial" w:hAnsi="Arial" w:cs="Arial"/>
          <w:sz w:val="24"/>
          <w:szCs w:val="24"/>
        </w:rPr>
        <w:t xml:space="preserve"> (Taken on </w:t>
      </w:r>
      <w:proofErr w:type="spellStart"/>
      <w:r w:rsidRPr="008A3242">
        <w:rPr>
          <w:rFonts w:ascii="Arial" w:eastAsia="Arial" w:hAnsi="Arial" w:cs="Arial"/>
          <w:sz w:val="24"/>
          <w:szCs w:val="24"/>
        </w:rPr>
        <w:t>Owles</w:t>
      </w:r>
      <w:proofErr w:type="spellEnd"/>
      <w:r w:rsidRPr="008A3242">
        <w:rPr>
          <w:rFonts w:ascii="Arial" w:eastAsia="Arial" w:hAnsi="Arial" w:cs="Arial"/>
          <w:sz w:val="24"/>
          <w:szCs w:val="24"/>
        </w:rPr>
        <w:t xml:space="preserve"> Terrace at 7.32 a.m. on 15 December 2016.)</w:t>
      </w:r>
      <w:r w:rsidRPr="008A3242">
        <w:br/>
      </w:r>
      <w:r w:rsidRPr="008A3242">
        <w:rPr>
          <w:rFonts w:ascii="Arial" w:eastAsia="Arial" w:hAnsi="Arial" w:cs="Arial"/>
          <w:sz w:val="24"/>
          <w:szCs w:val="24"/>
        </w:rPr>
        <w:t xml:space="preserve"> Leakage can be seen at every spring tide.</w:t>
      </w:r>
      <w:r w:rsidRPr="008A3242">
        <w:br/>
      </w:r>
      <w:r w:rsidRPr="008A3242">
        <w:br/>
      </w:r>
      <w:r w:rsidRPr="008A3242">
        <w:rPr>
          <w:rFonts w:ascii="Arial" w:eastAsia="Arial" w:hAnsi="Arial" w:cs="Arial"/>
          <w:sz w:val="24"/>
          <w:szCs w:val="24"/>
        </w:rPr>
        <w:t>Below is a map of tectonic movement from an affidavit given by Ian Simpson, then CEO of the EQC, a paragraph from the latest IFV documentation from EQC and a slide from Graham Harrington's presentation on elevation changes to</w:t>
      </w:r>
      <w:r w:rsidR="004D671D">
        <w:rPr>
          <w:rFonts w:ascii="Arial" w:eastAsia="Arial" w:hAnsi="Arial" w:cs="Arial"/>
          <w:sz w:val="24"/>
          <w:szCs w:val="24"/>
        </w:rPr>
        <w:t xml:space="preserve"> the</w:t>
      </w:r>
      <w:r w:rsidRPr="008A3242">
        <w:rPr>
          <w:rFonts w:ascii="Arial" w:eastAsia="Arial" w:hAnsi="Arial" w:cs="Arial"/>
          <w:sz w:val="24"/>
          <w:szCs w:val="24"/>
        </w:rPr>
        <w:t xml:space="preserve"> CCC benchmarks after the earthquakes.</w:t>
      </w:r>
    </w:p>
    <w:p w14:paraId="13FB443B" w14:textId="11A4A8A6" w:rsidR="34695FB7" w:rsidRPr="008A3242" w:rsidRDefault="34695FB7" w:rsidP="001638D0">
      <w:pPr>
        <w:spacing w:line="240" w:lineRule="auto"/>
      </w:pPr>
    </w:p>
    <w:p w14:paraId="19872877" w14:textId="7BA4D684" w:rsidR="00F96530" w:rsidRPr="008A3242" w:rsidRDefault="00F96530" w:rsidP="001638D0">
      <w:pPr>
        <w:widowControl w:val="0"/>
        <w:autoSpaceDE w:val="0"/>
        <w:autoSpaceDN w:val="0"/>
        <w:adjustRightInd w:val="0"/>
        <w:spacing w:after="0" w:line="240" w:lineRule="auto"/>
        <w:rPr>
          <w:rFonts w:ascii="Arial" w:hAnsi="Arial" w:cs="Arial"/>
          <w:sz w:val="24"/>
          <w:szCs w:val="24"/>
        </w:rPr>
      </w:pPr>
      <w:r w:rsidRPr="008A3242">
        <w:rPr>
          <w:rFonts w:ascii="Arial" w:hAnsi="Arial" w:cs="Arial"/>
          <w:noProof/>
          <w:sz w:val="24"/>
          <w:szCs w:val="24"/>
          <w:lang w:val="en-US"/>
        </w:rPr>
        <w:drawing>
          <wp:inline distT="0" distB="0" distL="0" distR="0" wp14:anchorId="7DC674FE" wp14:editId="1D581C12">
            <wp:extent cx="5409499" cy="7509933"/>
            <wp:effectExtent l="0" t="0" r="127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tonic.jpg"/>
                    <pic:cNvPicPr/>
                  </pic:nvPicPr>
                  <pic:blipFill>
                    <a:blip r:embed="rId13">
                      <a:extLst>
                        <a:ext uri="{28A0092B-C50C-407E-A947-70E740481C1C}">
                          <a14:useLocalDpi xmlns:a14="http://schemas.microsoft.com/office/drawing/2010/main" val="0"/>
                        </a:ext>
                      </a:extLst>
                    </a:blip>
                    <a:stretch>
                      <a:fillRect/>
                    </a:stretch>
                  </pic:blipFill>
                  <pic:spPr>
                    <a:xfrm>
                      <a:off x="0" y="0"/>
                      <a:ext cx="5409499" cy="7509933"/>
                    </a:xfrm>
                    <a:prstGeom prst="rect">
                      <a:avLst/>
                    </a:prstGeom>
                  </pic:spPr>
                </pic:pic>
              </a:graphicData>
            </a:graphic>
          </wp:inline>
        </w:drawing>
      </w:r>
    </w:p>
    <w:p w14:paraId="39E20318" w14:textId="77777777" w:rsidR="0098734D" w:rsidRPr="008A3242" w:rsidRDefault="0098734D" w:rsidP="001638D0">
      <w:pPr>
        <w:widowControl w:val="0"/>
        <w:autoSpaceDE w:val="0"/>
        <w:autoSpaceDN w:val="0"/>
        <w:adjustRightInd w:val="0"/>
        <w:spacing w:before="60" w:after="0" w:line="240" w:lineRule="auto"/>
        <w:ind w:left="40" w:right="-20"/>
        <w:rPr>
          <w:rFonts w:ascii="Arial" w:hAnsi="Arial" w:cs="Arial"/>
          <w:spacing w:val="1"/>
          <w:w w:val="102"/>
          <w:sz w:val="24"/>
          <w:szCs w:val="24"/>
        </w:rPr>
      </w:pPr>
    </w:p>
    <w:p w14:paraId="29733031" w14:textId="77777777" w:rsidR="0083504A" w:rsidRPr="008A3242" w:rsidRDefault="0083504A" w:rsidP="001638D0">
      <w:pPr>
        <w:widowControl w:val="0"/>
        <w:autoSpaceDE w:val="0"/>
        <w:autoSpaceDN w:val="0"/>
        <w:adjustRightInd w:val="0"/>
        <w:spacing w:before="60" w:after="0" w:line="240" w:lineRule="auto"/>
        <w:ind w:left="40" w:right="-20"/>
        <w:rPr>
          <w:rFonts w:ascii="Arial" w:hAnsi="Arial" w:cs="Arial"/>
          <w:spacing w:val="1"/>
          <w:w w:val="102"/>
          <w:sz w:val="24"/>
          <w:szCs w:val="24"/>
        </w:rPr>
      </w:pPr>
    </w:p>
    <w:p w14:paraId="430C888A" w14:textId="77777777" w:rsidR="0083504A" w:rsidRPr="008A3242" w:rsidRDefault="0083504A" w:rsidP="001638D0">
      <w:pPr>
        <w:widowControl w:val="0"/>
        <w:autoSpaceDE w:val="0"/>
        <w:autoSpaceDN w:val="0"/>
        <w:adjustRightInd w:val="0"/>
        <w:spacing w:before="60" w:after="0" w:line="240" w:lineRule="auto"/>
        <w:ind w:left="40" w:right="-20"/>
        <w:rPr>
          <w:rFonts w:ascii="Arial" w:hAnsi="Arial" w:cs="Arial"/>
          <w:spacing w:val="1"/>
          <w:w w:val="102"/>
          <w:sz w:val="24"/>
          <w:szCs w:val="24"/>
        </w:rPr>
      </w:pPr>
    </w:p>
    <w:p w14:paraId="52DEED93" w14:textId="77777777" w:rsidR="0083504A" w:rsidRPr="008A3242" w:rsidRDefault="0083504A" w:rsidP="001638D0">
      <w:pPr>
        <w:widowControl w:val="0"/>
        <w:autoSpaceDE w:val="0"/>
        <w:autoSpaceDN w:val="0"/>
        <w:adjustRightInd w:val="0"/>
        <w:spacing w:before="60" w:after="0" w:line="240" w:lineRule="auto"/>
        <w:ind w:left="40" w:right="-20"/>
        <w:rPr>
          <w:rFonts w:ascii="Arial" w:hAnsi="Arial" w:cs="Arial"/>
          <w:spacing w:val="1"/>
          <w:w w:val="102"/>
          <w:sz w:val="24"/>
          <w:szCs w:val="24"/>
        </w:rPr>
      </w:pPr>
    </w:p>
    <w:p w14:paraId="5EF4641D" w14:textId="77777777" w:rsidR="00501EB6" w:rsidRPr="008A3242" w:rsidRDefault="00501EB6" w:rsidP="001638D0">
      <w:pPr>
        <w:widowControl w:val="0"/>
        <w:autoSpaceDE w:val="0"/>
        <w:autoSpaceDN w:val="0"/>
        <w:adjustRightInd w:val="0"/>
        <w:spacing w:before="60" w:after="0" w:line="240" w:lineRule="auto"/>
        <w:ind w:left="40" w:right="-20"/>
        <w:rPr>
          <w:rFonts w:ascii="Arial" w:hAnsi="Arial" w:cs="Arial"/>
          <w:spacing w:val="1"/>
          <w:w w:val="102"/>
          <w:sz w:val="24"/>
          <w:szCs w:val="24"/>
        </w:rPr>
      </w:pPr>
    </w:p>
    <w:p w14:paraId="60B1A459" w14:textId="77777777" w:rsidR="00501EB6" w:rsidRPr="008A3242" w:rsidRDefault="00501EB6" w:rsidP="001638D0">
      <w:pPr>
        <w:widowControl w:val="0"/>
        <w:autoSpaceDE w:val="0"/>
        <w:autoSpaceDN w:val="0"/>
        <w:adjustRightInd w:val="0"/>
        <w:spacing w:before="60" w:after="0" w:line="240" w:lineRule="auto"/>
        <w:ind w:left="40" w:right="-20"/>
        <w:rPr>
          <w:rFonts w:ascii="Arial" w:hAnsi="Arial" w:cs="Arial"/>
          <w:spacing w:val="1"/>
          <w:w w:val="102"/>
          <w:sz w:val="24"/>
          <w:szCs w:val="24"/>
        </w:rPr>
      </w:pPr>
    </w:p>
    <w:p w14:paraId="19FAC5D2" w14:textId="77777777" w:rsidR="00501EB6" w:rsidRPr="008A3242" w:rsidRDefault="00501EB6" w:rsidP="001638D0">
      <w:pPr>
        <w:widowControl w:val="0"/>
        <w:autoSpaceDE w:val="0"/>
        <w:autoSpaceDN w:val="0"/>
        <w:adjustRightInd w:val="0"/>
        <w:spacing w:before="60" w:after="0" w:line="240" w:lineRule="auto"/>
        <w:ind w:left="40" w:right="-20"/>
        <w:rPr>
          <w:rFonts w:ascii="Arial" w:hAnsi="Arial" w:cs="Arial"/>
          <w:spacing w:val="1"/>
          <w:w w:val="102"/>
          <w:sz w:val="24"/>
          <w:szCs w:val="24"/>
        </w:rPr>
      </w:pPr>
    </w:p>
    <w:p w14:paraId="4483DAD0" w14:textId="77777777" w:rsidR="00501EB6" w:rsidRPr="008A3242" w:rsidRDefault="00501EB6" w:rsidP="001638D0">
      <w:pPr>
        <w:widowControl w:val="0"/>
        <w:autoSpaceDE w:val="0"/>
        <w:autoSpaceDN w:val="0"/>
        <w:adjustRightInd w:val="0"/>
        <w:spacing w:before="60" w:after="0" w:line="240" w:lineRule="auto"/>
        <w:ind w:left="40" w:right="-20"/>
        <w:rPr>
          <w:rFonts w:ascii="Arial" w:hAnsi="Arial" w:cs="Arial"/>
          <w:spacing w:val="1"/>
          <w:w w:val="102"/>
          <w:sz w:val="24"/>
          <w:szCs w:val="24"/>
        </w:rPr>
      </w:pPr>
    </w:p>
    <w:p w14:paraId="1969ABF4" w14:textId="6C2ED9E1" w:rsidR="003501DA" w:rsidRPr="008A3242" w:rsidRDefault="00E827EC" w:rsidP="001638D0">
      <w:pPr>
        <w:widowControl w:val="0"/>
        <w:autoSpaceDE w:val="0"/>
        <w:autoSpaceDN w:val="0"/>
        <w:adjustRightInd w:val="0"/>
        <w:spacing w:before="60" w:after="0" w:line="240" w:lineRule="auto"/>
        <w:ind w:left="40" w:right="-20"/>
        <w:rPr>
          <w:rFonts w:ascii="Arial" w:hAnsi="Arial" w:cs="Arial"/>
          <w:sz w:val="24"/>
          <w:szCs w:val="24"/>
        </w:rPr>
      </w:pPr>
      <w:r w:rsidRPr="008A3242">
        <w:rPr>
          <w:rFonts w:ascii="Arial" w:hAnsi="Arial" w:cs="Arial"/>
          <w:spacing w:val="1"/>
          <w:w w:val="102"/>
          <w:sz w:val="24"/>
          <w:szCs w:val="24"/>
        </w:rPr>
        <w:t xml:space="preserve">Kind </w:t>
      </w:r>
      <w:r w:rsidR="003501DA" w:rsidRPr="008A3242">
        <w:rPr>
          <w:rFonts w:ascii="Arial" w:hAnsi="Arial" w:cs="Arial"/>
          <w:spacing w:val="1"/>
          <w:w w:val="102"/>
          <w:sz w:val="24"/>
          <w:szCs w:val="24"/>
        </w:rPr>
        <w:t>r</w:t>
      </w:r>
      <w:r w:rsidR="003501DA" w:rsidRPr="008A3242">
        <w:rPr>
          <w:rFonts w:ascii="Arial" w:hAnsi="Arial" w:cs="Arial"/>
          <w:spacing w:val="2"/>
          <w:w w:val="102"/>
          <w:sz w:val="24"/>
          <w:szCs w:val="24"/>
        </w:rPr>
        <w:t>ega</w:t>
      </w:r>
      <w:r w:rsidR="003501DA" w:rsidRPr="008A3242">
        <w:rPr>
          <w:rFonts w:ascii="Arial" w:hAnsi="Arial" w:cs="Arial"/>
          <w:spacing w:val="1"/>
          <w:w w:val="102"/>
          <w:sz w:val="24"/>
          <w:szCs w:val="24"/>
        </w:rPr>
        <w:t>r</w:t>
      </w:r>
      <w:r w:rsidR="003501DA" w:rsidRPr="008A3242">
        <w:rPr>
          <w:rFonts w:ascii="Arial" w:hAnsi="Arial" w:cs="Arial"/>
          <w:spacing w:val="2"/>
          <w:w w:val="102"/>
          <w:sz w:val="24"/>
          <w:szCs w:val="24"/>
        </w:rPr>
        <w:t>d</w:t>
      </w:r>
      <w:r w:rsidR="003501DA" w:rsidRPr="008A3242">
        <w:rPr>
          <w:rFonts w:ascii="Arial" w:hAnsi="Arial" w:cs="Arial"/>
          <w:w w:val="102"/>
          <w:sz w:val="24"/>
          <w:szCs w:val="24"/>
        </w:rPr>
        <w:t>s</w:t>
      </w:r>
    </w:p>
    <w:p w14:paraId="05F6781A" w14:textId="77777777" w:rsidR="003501DA" w:rsidRPr="008A3242" w:rsidRDefault="003501DA" w:rsidP="001638D0">
      <w:pPr>
        <w:widowControl w:val="0"/>
        <w:autoSpaceDE w:val="0"/>
        <w:autoSpaceDN w:val="0"/>
        <w:adjustRightInd w:val="0"/>
        <w:spacing w:after="0" w:line="240" w:lineRule="auto"/>
        <w:rPr>
          <w:rFonts w:ascii="Arial" w:hAnsi="Arial" w:cs="Arial"/>
          <w:sz w:val="24"/>
          <w:szCs w:val="24"/>
        </w:rPr>
      </w:pPr>
    </w:p>
    <w:p w14:paraId="0F5EA3BF" w14:textId="77777777" w:rsidR="009A1E92" w:rsidRPr="008A3242" w:rsidRDefault="009A1E92" w:rsidP="001638D0">
      <w:pPr>
        <w:widowControl w:val="0"/>
        <w:tabs>
          <w:tab w:val="left" w:pos="4962"/>
        </w:tabs>
        <w:autoSpaceDE w:val="0"/>
        <w:autoSpaceDN w:val="0"/>
        <w:adjustRightInd w:val="0"/>
        <w:spacing w:after="0" w:line="240" w:lineRule="auto"/>
        <w:ind w:left="100" w:right="-20"/>
        <w:rPr>
          <w:rFonts w:ascii="Arial" w:hAnsi="Arial" w:cs="Arial"/>
          <w:spacing w:val="3"/>
          <w:sz w:val="24"/>
          <w:szCs w:val="24"/>
        </w:rPr>
      </w:pPr>
    </w:p>
    <w:p w14:paraId="3CBC9999" w14:textId="72930630" w:rsidR="009A1E92" w:rsidRPr="008A3242" w:rsidRDefault="00501EB6" w:rsidP="001638D0">
      <w:pPr>
        <w:widowControl w:val="0"/>
        <w:tabs>
          <w:tab w:val="left" w:pos="4962"/>
        </w:tabs>
        <w:autoSpaceDE w:val="0"/>
        <w:autoSpaceDN w:val="0"/>
        <w:adjustRightInd w:val="0"/>
        <w:spacing w:after="0" w:line="240" w:lineRule="auto"/>
        <w:ind w:left="100" w:right="-20"/>
        <w:rPr>
          <w:rFonts w:ascii="Arial" w:eastAsia="Arial" w:hAnsi="Arial" w:cs="Arial"/>
          <w:sz w:val="24"/>
          <w:szCs w:val="24"/>
        </w:rPr>
      </w:pPr>
      <w:r w:rsidRPr="008A3242">
        <w:rPr>
          <w:rFonts w:ascii="Arial" w:eastAsia="Arial" w:hAnsi="Arial" w:cs="Arial"/>
          <w:spacing w:val="3"/>
          <w:sz w:val="24"/>
          <w:szCs w:val="24"/>
        </w:rPr>
        <w:t>_________________</w:t>
      </w:r>
      <w:r w:rsidRPr="008A3242">
        <w:rPr>
          <w:rFonts w:ascii="Arial" w:eastAsia="Arial" w:hAnsi="Arial" w:cs="Arial"/>
          <w:spacing w:val="3"/>
          <w:sz w:val="24"/>
          <w:szCs w:val="24"/>
        </w:rPr>
        <w:tab/>
        <w:t>___________________</w:t>
      </w:r>
    </w:p>
    <w:p w14:paraId="759F5924" w14:textId="77777777" w:rsidR="00872221" w:rsidRPr="008A3242" w:rsidRDefault="00872221" w:rsidP="001638D0">
      <w:pPr>
        <w:widowControl w:val="0"/>
        <w:tabs>
          <w:tab w:val="left" w:pos="4962"/>
        </w:tabs>
        <w:autoSpaceDE w:val="0"/>
        <w:autoSpaceDN w:val="0"/>
        <w:adjustRightInd w:val="0"/>
        <w:spacing w:after="0" w:line="240" w:lineRule="auto"/>
        <w:ind w:right="-20"/>
        <w:rPr>
          <w:rFonts w:ascii="Arial" w:hAnsi="Arial" w:cs="Arial"/>
          <w:spacing w:val="3"/>
          <w:sz w:val="24"/>
          <w:szCs w:val="24"/>
        </w:rPr>
      </w:pPr>
    </w:p>
    <w:p w14:paraId="5B6A235C" w14:textId="082C0C51" w:rsidR="003501DA" w:rsidRPr="008A3242" w:rsidRDefault="003501DA" w:rsidP="001638D0">
      <w:pPr>
        <w:widowControl w:val="0"/>
        <w:tabs>
          <w:tab w:val="left" w:pos="4962"/>
        </w:tabs>
        <w:autoSpaceDE w:val="0"/>
        <w:autoSpaceDN w:val="0"/>
        <w:adjustRightInd w:val="0"/>
        <w:spacing w:after="0" w:line="240" w:lineRule="auto"/>
        <w:ind w:left="100" w:right="-20"/>
        <w:rPr>
          <w:rFonts w:ascii="Arial" w:hAnsi="Arial" w:cs="Arial"/>
          <w:sz w:val="24"/>
          <w:szCs w:val="24"/>
        </w:rPr>
      </w:pPr>
      <w:r w:rsidRPr="008A3242">
        <w:rPr>
          <w:rFonts w:ascii="Arial" w:hAnsi="Arial" w:cs="Arial"/>
          <w:spacing w:val="3"/>
          <w:sz w:val="24"/>
          <w:szCs w:val="24"/>
        </w:rPr>
        <w:t>H</w:t>
      </w:r>
      <w:r w:rsidRPr="008A3242">
        <w:rPr>
          <w:rFonts w:ascii="Arial" w:hAnsi="Arial" w:cs="Arial"/>
          <w:spacing w:val="2"/>
          <w:sz w:val="24"/>
          <w:szCs w:val="24"/>
        </w:rPr>
        <w:t>ug</w:t>
      </w:r>
      <w:r w:rsidRPr="008A3242">
        <w:rPr>
          <w:rFonts w:ascii="Arial" w:hAnsi="Arial" w:cs="Arial"/>
          <w:sz w:val="24"/>
          <w:szCs w:val="24"/>
        </w:rPr>
        <w:t>o</w:t>
      </w:r>
      <w:r w:rsidRPr="008A3242">
        <w:rPr>
          <w:rFonts w:ascii="Arial" w:hAnsi="Arial" w:cs="Arial"/>
          <w:spacing w:val="15"/>
          <w:sz w:val="24"/>
          <w:szCs w:val="24"/>
        </w:rPr>
        <w:t xml:space="preserve"> </w:t>
      </w:r>
      <w:proofErr w:type="spellStart"/>
      <w:r w:rsidRPr="008A3242">
        <w:rPr>
          <w:rFonts w:ascii="Arial" w:hAnsi="Arial" w:cs="Arial"/>
          <w:spacing w:val="3"/>
          <w:sz w:val="24"/>
          <w:szCs w:val="24"/>
        </w:rPr>
        <w:t>K</w:t>
      </w:r>
      <w:r w:rsidRPr="008A3242">
        <w:rPr>
          <w:rFonts w:ascii="Arial" w:hAnsi="Arial" w:cs="Arial"/>
          <w:spacing w:val="1"/>
          <w:sz w:val="24"/>
          <w:szCs w:val="24"/>
        </w:rPr>
        <w:t>ri</w:t>
      </w:r>
      <w:r w:rsidRPr="008A3242">
        <w:rPr>
          <w:rFonts w:ascii="Arial" w:hAnsi="Arial" w:cs="Arial"/>
          <w:spacing w:val="2"/>
          <w:sz w:val="24"/>
          <w:szCs w:val="24"/>
        </w:rPr>
        <w:t>s</w:t>
      </w:r>
      <w:r w:rsidRPr="008A3242">
        <w:rPr>
          <w:rFonts w:ascii="Arial" w:hAnsi="Arial" w:cs="Arial"/>
          <w:spacing w:val="1"/>
          <w:sz w:val="24"/>
          <w:szCs w:val="24"/>
        </w:rPr>
        <w:t>ti</w:t>
      </w:r>
      <w:r w:rsidRPr="008A3242">
        <w:rPr>
          <w:rFonts w:ascii="Arial" w:hAnsi="Arial" w:cs="Arial"/>
          <w:spacing w:val="2"/>
          <w:sz w:val="24"/>
          <w:szCs w:val="24"/>
        </w:rPr>
        <w:t>nsso</w:t>
      </w:r>
      <w:r w:rsidRPr="008A3242">
        <w:rPr>
          <w:rFonts w:ascii="Arial" w:hAnsi="Arial" w:cs="Arial"/>
          <w:sz w:val="24"/>
          <w:szCs w:val="24"/>
        </w:rPr>
        <w:t>n</w:t>
      </w:r>
      <w:proofErr w:type="spellEnd"/>
      <w:r w:rsidRPr="008A3242">
        <w:rPr>
          <w:rFonts w:ascii="Arial" w:hAnsi="Arial" w:cs="Arial"/>
          <w:sz w:val="24"/>
          <w:szCs w:val="24"/>
        </w:rPr>
        <w:t xml:space="preserve"> </w:t>
      </w:r>
      <w:r w:rsidR="00501EB6" w:rsidRPr="008A3242">
        <w:rPr>
          <w:rFonts w:ascii="Arial" w:hAnsi="Arial" w:cs="Arial"/>
          <w:sz w:val="24"/>
          <w:szCs w:val="24"/>
        </w:rPr>
        <w:tab/>
      </w:r>
      <w:proofErr w:type="spellStart"/>
      <w:r w:rsidRPr="008A3242">
        <w:rPr>
          <w:rFonts w:ascii="Arial" w:hAnsi="Arial" w:cs="Arial"/>
          <w:spacing w:val="3"/>
          <w:sz w:val="24"/>
          <w:szCs w:val="24"/>
        </w:rPr>
        <w:t>S</w:t>
      </w:r>
      <w:r w:rsidRPr="008A3242">
        <w:rPr>
          <w:rFonts w:ascii="Arial" w:hAnsi="Arial" w:cs="Arial"/>
          <w:spacing w:val="2"/>
          <w:sz w:val="24"/>
          <w:szCs w:val="24"/>
        </w:rPr>
        <w:t>éa</w:t>
      </w:r>
      <w:r w:rsidRPr="008A3242">
        <w:rPr>
          <w:rFonts w:ascii="Arial" w:hAnsi="Arial" w:cs="Arial"/>
          <w:spacing w:val="4"/>
          <w:sz w:val="24"/>
          <w:szCs w:val="24"/>
        </w:rPr>
        <w:t>m</w:t>
      </w:r>
      <w:r w:rsidRPr="008A3242">
        <w:rPr>
          <w:rFonts w:ascii="Arial" w:hAnsi="Arial" w:cs="Arial"/>
          <w:spacing w:val="2"/>
          <w:sz w:val="24"/>
          <w:szCs w:val="24"/>
        </w:rPr>
        <w:t>u</w:t>
      </w:r>
      <w:r w:rsidRPr="008A3242">
        <w:rPr>
          <w:rFonts w:ascii="Arial" w:hAnsi="Arial" w:cs="Arial"/>
          <w:sz w:val="24"/>
          <w:szCs w:val="24"/>
        </w:rPr>
        <w:t>s</w:t>
      </w:r>
      <w:proofErr w:type="spellEnd"/>
      <w:r w:rsidRPr="008A3242">
        <w:rPr>
          <w:rFonts w:ascii="Arial" w:hAnsi="Arial" w:cs="Arial"/>
          <w:spacing w:val="20"/>
          <w:sz w:val="24"/>
          <w:szCs w:val="24"/>
        </w:rPr>
        <w:t xml:space="preserve"> </w:t>
      </w:r>
      <w:r w:rsidRPr="008A3242">
        <w:rPr>
          <w:rFonts w:ascii="Arial" w:hAnsi="Arial" w:cs="Arial"/>
          <w:spacing w:val="3"/>
          <w:w w:val="103"/>
          <w:sz w:val="24"/>
          <w:szCs w:val="24"/>
        </w:rPr>
        <w:t>O</w:t>
      </w:r>
      <w:r w:rsidRPr="008A3242">
        <w:rPr>
          <w:rFonts w:ascii="Arial" w:hAnsi="Arial" w:cs="Arial"/>
          <w:spacing w:val="1"/>
          <w:w w:val="103"/>
          <w:sz w:val="24"/>
          <w:szCs w:val="24"/>
        </w:rPr>
        <w:t>'</w:t>
      </w:r>
      <w:r w:rsidRPr="008A3242">
        <w:rPr>
          <w:rFonts w:ascii="Arial" w:hAnsi="Arial" w:cs="Arial"/>
          <w:spacing w:val="3"/>
          <w:w w:val="102"/>
          <w:sz w:val="24"/>
          <w:szCs w:val="24"/>
        </w:rPr>
        <w:t>C</w:t>
      </w:r>
      <w:r w:rsidRPr="008A3242">
        <w:rPr>
          <w:rFonts w:ascii="Arial" w:hAnsi="Arial" w:cs="Arial"/>
          <w:spacing w:val="1"/>
          <w:w w:val="102"/>
          <w:sz w:val="24"/>
          <w:szCs w:val="24"/>
        </w:rPr>
        <w:t>r</w:t>
      </w:r>
      <w:r w:rsidRPr="008A3242">
        <w:rPr>
          <w:rFonts w:ascii="Arial" w:hAnsi="Arial" w:cs="Arial"/>
          <w:spacing w:val="2"/>
          <w:w w:val="102"/>
          <w:sz w:val="24"/>
          <w:szCs w:val="24"/>
        </w:rPr>
        <w:t>o</w:t>
      </w:r>
      <w:r w:rsidRPr="008A3242">
        <w:rPr>
          <w:rFonts w:ascii="Arial" w:hAnsi="Arial" w:cs="Arial"/>
          <w:spacing w:val="3"/>
          <w:w w:val="102"/>
          <w:sz w:val="24"/>
          <w:szCs w:val="24"/>
        </w:rPr>
        <w:t>m</w:t>
      </w:r>
      <w:r w:rsidRPr="008A3242">
        <w:rPr>
          <w:rFonts w:ascii="Arial" w:hAnsi="Arial" w:cs="Arial"/>
          <w:spacing w:val="1"/>
          <w:w w:val="103"/>
          <w:sz w:val="24"/>
          <w:szCs w:val="24"/>
        </w:rPr>
        <w:t>t</w:t>
      </w:r>
      <w:r w:rsidRPr="008A3242">
        <w:rPr>
          <w:rFonts w:ascii="Arial" w:hAnsi="Arial" w:cs="Arial"/>
          <w:spacing w:val="2"/>
          <w:w w:val="102"/>
          <w:sz w:val="24"/>
          <w:szCs w:val="24"/>
        </w:rPr>
        <w:t>h</w:t>
      </w:r>
      <w:r w:rsidRPr="008A3242">
        <w:rPr>
          <w:rFonts w:ascii="Arial" w:hAnsi="Arial" w:cs="Arial"/>
          <w:w w:val="102"/>
          <w:sz w:val="24"/>
          <w:szCs w:val="24"/>
        </w:rPr>
        <w:t>a</w:t>
      </w:r>
    </w:p>
    <w:p w14:paraId="11DB56D1" w14:textId="4BFD6DCD" w:rsidR="003501DA" w:rsidRPr="008A3242" w:rsidRDefault="003501DA" w:rsidP="001638D0">
      <w:pPr>
        <w:widowControl w:val="0"/>
        <w:tabs>
          <w:tab w:val="left" w:pos="4962"/>
        </w:tabs>
        <w:autoSpaceDE w:val="0"/>
        <w:autoSpaceDN w:val="0"/>
        <w:adjustRightInd w:val="0"/>
        <w:spacing w:before="13" w:after="0" w:line="240" w:lineRule="auto"/>
        <w:ind w:left="100" w:right="-20"/>
        <w:rPr>
          <w:rFonts w:ascii="Arial" w:eastAsia="Arial" w:hAnsi="Arial" w:cs="Arial"/>
          <w:sz w:val="24"/>
          <w:szCs w:val="24"/>
        </w:rPr>
      </w:pPr>
      <w:r w:rsidRPr="008A3242">
        <w:rPr>
          <w:rFonts w:ascii="Arial" w:eastAsia="Arial" w:hAnsi="Arial" w:cs="Arial"/>
          <w:spacing w:val="3"/>
          <w:sz w:val="24"/>
          <w:szCs w:val="24"/>
        </w:rPr>
        <w:t>C</w:t>
      </w:r>
      <w:r w:rsidRPr="008A3242">
        <w:rPr>
          <w:rFonts w:ascii="Arial" w:eastAsia="Arial" w:hAnsi="Arial" w:cs="Arial"/>
          <w:spacing w:val="2"/>
          <w:sz w:val="24"/>
          <w:szCs w:val="24"/>
        </w:rPr>
        <w:t>ha</w:t>
      </w:r>
      <w:r w:rsidRPr="008A3242">
        <w:rPr>
          <w:rFonts w:ascii="Arial" w:eastAsia="Arial" w:hAnsi="Arial" w:cs="Arial"/>
          <w:spacing w:val="1"/>
          <w:sz w:val="24"/>
          <w:szCs w:val="24"/>
        </w:rPr>
        <w:t>i</w:t>
      </w:r>
      <w:r w:rsidRPr="008A3242">
        <w:rPr>
          <w:rFonts w:ascii="Arial" w:eastAsia="Arial" w:hAnsi="Arial" w:cs="Arial"/>
          <w:sz w:val="24"/>
          <w:szCs w:val="24"/>
        </w:rPr>
        <w:t xml:space="preserve">r                          </w:t>
      </w:r>
      <w:r w:rsidR="00501EB6" w:rsidRPr="008A3242">
        <w:rPr>
          <w:rFonts w:ascii="Arial" w:eastAsia="Arial" w:hAnsi="Arial" w:cs="Arial"/>
          <w:sz w:val="24"/>
          <w:szCs w:val="24"/>
        </w:rPr>
        <w:tab/>
      </w:r>
      <w:r w:rsidRPr="008A3242">
        <w:rPr>
          <w:rFonts w:ascii="Arial" w:eastAsia="Arial" w:hAnsi="Arial" w:cs="Arial"/>
          <w:spacing w:val="3"/>
          <w:w w:val="102"/>
          <w:sz w:val="24"/>
          <w:szCs w:val="24"/>
        </w:rPr>
        <w:t>S</w:t>
      </w:r>
      <w:r w:rsidRPr="008A3242">
        <w:rPr>
          <w:rFonts w:ascii="Arial" w:eastAsia="Arial" w:hAnsi="Arial" w:cs="Arial"/>
          <w:spacing w:val="2"/>
          <w:w w:val="102"/>
          <w:sz w:val="24"/>
          <w:szCs w:val="24"/>
        </w:rPr>
        <w:t>ec</w:t>
      </w:r>
      <w:r w:rsidRPr="008A3242">
        <w:rPr>
          <w:rFonts w:ascii="Arial" w:eastAsia="Arial" w:hAnsi="Arial" w:cs="Arial"/>
          <w:spacing w:val="1"/>
          <w:w w:val="102"/>
          <w:sz w:val="24"/>
          <w:szCs w:val="24"/>
        </w:rPr>
        <w:t>r</w:t>
      </w:r>
      <w:r w:rsidRPr="008A3242">
        <w:rPr>
          <w:rFonts w:ascii="Arial" w:eastAsia="Arial" w:hAnsi="Arial" w:cs="Arial"/>
          <w:spacing w:val="2"/>
          <w:w w:val="102"/>
          <w:sz w:val="24"/>
          <w:szCs w:val="24"/>
        </w:rPr>
        <w:t>e</w:t>
      </w:r>
      <w:r w:rsidRPr="008A3242">
        <w:rPr>
          <w:rFonts w:ascii="Arial" w:eastAsia="Arial" w:hAnsi="Arial" w:cs="Arial"/>
          <w:spacing w:val="1"/>
          <w:w w:val="103"/>
          <w:sz w:val="24"/>
          <w:szCs w:val="24"/>
        </w:rPr>
        <w:t>t</w:t>
      </w:r>
      <w:r w:rsidRPr="008A3242">
        <w:rPr>
          <w:rFonts w:ascii="Arial" w:eastAsia="Arial" w:hAnsi="Arial" w:cs="Arial"/>
          <w:spacing w:val="2"/>
          <w:w w:val="102"/>
          <w:sz w:val="24"/>
          <w:szCs w:val="24"/>
        </w:rPr>
        <w:t>a</w:t>
      </w:r>
      <w:r w:rsidRPr="008A3242">
        <w:rPr>
          <w:rFonts w:ascii="Arial" w:eastAsia="Arial" w:hAnsi="Arial" w:cs="Arial"/>
          <w:spacing w:val="1"/>
          <w:w w:val="102"/>
          <w:sz w:val="24"/>
          <w:szCs w:val="24"/>
        </w:rPr>
        <w:t>r</w:t>
      </w:r>
      <w:r w:rsidRPr="008A3242">
        <w:rPr>
          <w:rFonts w:ascii="Arial" w:eastAsia="Arial" w:hAnsi="Arial" w:cs="Arial"/>
          <w:w w:val="102"/>
          <w:sz w:val="24"/>
          <w:szCs w:val="24"/>
        </w:rPr>
        <w:t>y</w:t>
      </w:r>
    </w:p>
    <w:p w14:paraId="73AB2BD8" w14:textId="77777777" w:rsidR="009A1E92" w:rsidRPr="008A3242" w:rsidRDefault="009A1E92" w:rsidP="001638D0">
      <w:pPr>
        <w:widowControl w:val="0"/>
        <w:tabs>
          <w:tab w:val="left" w:pos="4962"/>
        </w:tabs>
        <w:autoSpaceDE w:val="0"/>
        <w:autoSpaceDN w:val="0"/>
        <w:adjustRightInd w:val="0"/>
        <w:spacing w:before="13" w:after="0" w:line="240" w:lineRule="auto"/>
        <w:ind w:right="-20"/>
        <w:rPr>
          <w:rFonts w:ascii="Arial" w:hAnsi="Arial" w:cs="Arial"/>
          <w:w w:val="102"/>
          <w:sz w:val="24"/>
          <w:szCs w:val="24"/>
        </w:rPr>
      </w:pPr>
    </w:p>
    <w:p w14:paraId="489C889B" w14:textId="77777777" w:rsidR="009A1E92" w:rsidRPr="008A3242" w:rsidRDefault="009A1E92" w:rsidP="001638D0">
      <w:pPr>
        <w:widowControl w:val="0"/>
        <w:autoSpaceDE w:val="0"/>
        <w:autoSpaceDN w:val="0"/>
        <w:adjustRightInd w:val="0"/>
        <w:spacing w:before="13" w:after="0" w:line="240" w:lineRule="auto"/>
        <w:ind w:right="-20"/>
        <w:rPr>
          <w:rFonts w:ascii="Arial" w:hAnsi="Arial" w:cs="Arial"/>
          <w:w w:val="102"/>
          <w:sz w:val="24"/>
          <w:szCs w:val="24"/>
        </w:rPr>
      </w:pPr>
    </w:p>
    <w:p w14:paraId="38317B53" w14:textId="77777777" w:rsidR="009A1E92" w:rsidRPr="008A3242" w:rsidRDefault="009A1E92" w:rsidP="001638D0">
      <w:pPr>
        <w:widowControl w:val="0"/>
        <w:autoSpaceDE w:val="0"/>
        <w:autoSpaceDN w:val="0"/>
        <w:adjustRightInd w:val="0"/>
        <w:spacing w:before="13" w:after="0" w:line="240" w:lineRule="auto"/>
        <w:ind w:left="100" w:right="-20"/>
        <w:rPr>
          <w:rFonts w:ascii="Arial" w:hAnsi="Arial" w:cs="Arial"/>
          <w:w w:val="102"/>
          <w:sz w:val="24"/>
          <w:szCs w:val="24"/>
        </w:rPr>
      </w:pPr>
    </w:p>
    <w:p w14:paraId="1FB30589" w14:textId="77777777" w:rsidR="0059641E" w:rsidRPr="008A3242" w:rsidRDefault="0059641E" w:rsidP="001638D0">
      <w:pPr>
        <w:widowControl w:val="0"/>
        <w:autoSpaceDE w:val="0"/>
        <w:autoSpaceDN w:val="0"/>
        <w:adjustRightInd w:val="0"/>
        <w:spacing w:before="13" w:after="0" w:line="240" w:lineRule="auto"/>
        <w:ind w:left="100" w:right="-20"/>
        <w:rPr>
          <w:rFonts w:ascii="Arial" w:hAnsi="Arial" w:cs="Arial"/>
          <w:w w:val="102"/>
          <w:sz w:val="24"/>
          <w:szCs w:val="24"/>
        </w:rPr>
      </w:pPr>
    </w:p>
    <w:p w14:paraId="2F9A8E02" w14:textId="77777777" w:rsidR="0059641E" w:rsidRPr="008A3242" w:rsidRDefault="0059641E" w:rsidP="001638D0">
      <w:pPr>
        <w:widowControl w:val="0"/>
        <w:autoSpaceDE w:val="0"/>
        <w:autoSpaceDN w:val="0"/>
        <w:adjustRightInd w:val="0"/>
        <w:spacing w:before="13" w:after="0" w:line="240" w:lineRule="auto"/>
        <w:ind w:left="100" w:right="-20"/>
        <w:rPr>
          <w:rFonts w:ascii="Arial" w:hAnsi="Arial" w:cs="Arial"/>
          <w:w w:val="102"/>
          <w:sz w:val="24"/>
          <w:szCs w:val="24"/>
        </w:rPr>
      </w:pPr>
    </w:p>
    <w:p w14:paraId="1EAA87EA" w14:textId="77777777" w:rsidR="009A1E92" w:rsidRPr="008A3242" w:rsidRDefault="009A1E92" w:rsidP="001638D0">
      <w:pPr>
        <w:widowControl w:val="0"/>
        <w:autoSpaceDE w:val="0"/>
        <w:autoSpaceDN w:val="0"/>
        <w:adjustRightInd w:val="0"/>
        <w:spacing w:before="13" w:after="0" w:line="240" w:lineRule="auto"/>
        <w:ind w:left="100" w:right="-20"/>
        <w:rPr>
          <w:rFonts w:ascii="Arial" w:hAnsi="Arial" w:cs="Arial"/>
          <w:w w:val="102"/>
          <w:sz w:val="24"/>
          <w:szCs w:val="24"/>
        </w:rPr>
      </w:pPr>
    </w:p>
    <w:p w14:paraId="0F2CE61D" w14:textId="77777777" w:rsidR="009A1E92" w:rsidRPr="008A3242" w:rsidRDefault="009A1E92" w:rsidP="001638D0">
      <w:pPr>
        <w:widowControl w:val="0"/>
        <w:autoSpaceDE w:val="0"/>
        <w:autoSpaceDN w:val="0"/>
        <w:adjustRightInd w:val="0"/>
        <w:spacing w:before="13" w:after="0" w:line="240" w:lineRule="auto"/>
        <w:ind w:left="100" w:right="-20"/>
        <w:rPr>
          <w:rFonts w:ascii="Arial" w:hAnsi="Arial" w:cs="Arial"/>
          <w:w w:val="102"/>
          <w:sz w:val="24"/>
          <w:szCs w:val="24"/>
        </w:rPr>
      </w:pPr>
    </w:p>
    <w:p w14:paraId="3D22088C" w14:textId="77777777" w:rsidR="009A1E92" w:rsidRPr="008A3242" w:rsidRDefault="009A1E92" w:rsidP="001638D0">
      <w:pPr>
        <w:widowControl w:val="0"/>
        <w:autoSpaceDE w:val="0"/>
        <w:autoSpaceDN w:val="0"/>
        <w:adjustRightInd w:val="0"/>
        <w:spacing w:before="13" w:after="0" w:line="240" w:lineRule="auto"/>
        <w:ind w:left="100" w:right="-20"/>
        <w:rPr>
          <w:rFonts w:ascii="Arial" w:hAnsi="Arial" w:cs="Arial"/>
          <w:sz w:val="24"/>
          <w:szCs w:val="24"/>
        </w:rPr>
      </w:pPr>
    </w:p>
    <w:p w14:paraId="269E53F6" w14:textId="77777777" w:rsidR="003501DA" w:rsidRPr="008A3242" w:rsidRDefault="003501DA" w:rsidP="001638D0">
      <w:pPr>
        <w:widowControl w:val="0"/>
        <w:autoSpaceDE w:val="0"/>
        <w:autoSpaceDN w:val="0"/>
        <w:adjustRightInd w:val="0"/>
        <w:spacing w:before="63" w:after="0" w:line="240" w:lineRule="auto"/>
        <w:ind w:left="40" w:right="-20"/>
        <w:rPr>
          <w:rFonts w:ascii="Arial" w:hAnsi="Arial" w:cs="Arial"/>
          <w:b/>
          <w:color w:val="000000"/>
          <w:sz w:val="24"/>
          <w:szCs w:val="24"/>
        </w:rPr>
      </w:pPr>
      <w:r w:rsidRPr="008A3242">
        <w:rPr>
          <w:rFonts w:ascii="Arial" w:hAnsi="Arial" w:cs="Arial"/>
          <w:b/>
          <w:color w:val="4F6228"/>
          <w:spacing w:val="3"/>
          <w:w w:val="111"/>
          <w:sz w:val="24"/>
          <w:szCs w:val="24"/>
        </w:rPr>
        <w:t>A</w:t>
      </w:r>
      <w:r w:rsidRPr="008A3242">
        <w:rPr>
          <w:rFonts w:ascii="Arial" w:hAnsi="Arial" w:cs="Arial"/>
          <w:b/>
          <w:color w:val="4F6228"/>
          <w:spacing w:val="2"/>
          <w:w w:val="111"/>
          <w:sz w:val="24"/>
          <w:szCs w:val="24"/>
        </w:rPr>
        <w:t>bou</w:t>
      </w:r>
      <w:r w:rsidRPr="008A3242">
        <w:rPr>
          <w:rFonts w:ascii="Arial" w:hAnsi="Arial" w:cs="Arial"/>
          <w:b/>
          <w:color w:val="4F6228"/>
          <w:w w:val="111"/>
          <w:sz w:val="24"/>
          <w:szCs w:val="24"/>
        </w:rPr>
        <w:t>t</w:t>
      </w:r>
      <w:r w:rsidRPr="008A3242">
        <w:rPr>
          <w:rFonts w:ascii="Arial" w:hAnsi="Arial" w:cs="Arial"/>
          <w:b/>
          <w:color w:val="4F6228"/>
          <w:spacing w:val="11"/>
          <w:w w:val="111"/>
          <w:sz w:val="24"/>
          <w:szCs w:val="24"/>
        </w:rPr>
        <w:t xml:space="preserve"> </w:t>
      </w:r>
      <w:r w:rsidRPr="008A3242">
        <w:rPr>
          <w:rFonts w:ascii="Arial" w:hAnsi="Arial" w:cs="Arial"/>
          <w:b/>
          <w:color w:val="4F6228"/>
          <w:spacing w:val="3"/>
          <w:w w:val="111"/>
          <w:sz w:val="24"/>
          <w:szCs w:val="24"/>
        </w:rPr>
        <w:t>E</w:t>
      </w:r>
      <w:r w:rsidRPr="008A3242">
        <w:rPr>
          <w:rFonts w:ascii="Arial" w:hAnsi="Arial" w:cs="Arial"/>
          <w:b/>
          <w:color w:val="4F6228"/>
          <w:spacing w:val="4"/>
          <w:w w:val="111"/>
          <w:sz w:val="24"/>
          <w:szCs w:val="24"/>
        </w:rPr>
        <w:t>m</w:t>
      </w:r>
      <w:r w:rsidRPr="008A3242">
        <w:rPr>
          <w:rFonts w:ascii="Arial" w:hAnsi="Arial" w:cs="Arial"/>
          <w:b/>
          <w:color w:val="4F6228"/>
          <w:spacing w:val="2"/>
          <w:w w:val="111"/>
          <w:sz w:val="24"/>
          <w:szCs w:val="24"/>
        </w:rPr>
        <w:t>po</w:t>
      </w:r>
      <w:r w:rsidRPr="008A3242">
        <w:rPr>
          <w:rFonts w:ascii="Arial" w:hAnsi="Arial" w:cs="Arial"/>
          <w:b/>
          <w:color w:val="4F6228"/>
          <w:spacing w:val="3"/>
          <w:w w:val="111"/>
          <w:sz w:val="24"/>
          <w:szCs w:val="24"/>
        </w:rPr>
        <w:t>w</w:t>
      </w:r>
      <w:r w:rsidRPr="008A3242">
        <w:rPr>
          <w:rFonts w:ascii="Arial" w:hAnsi="Arial" w:cs="Arial"/>
          <w:b/>
          <w:color w:val="4F6228"/>
          <w:spacing w:val="2"/>
          <w:w w:val="111"/>
          <w:sz w:val="24"/>
          <w:szCs w:val="24"/>
        </w:rPr>
        <w:t>e</w:t>
      </w:r>
      <w:r w:rsidRPr="008A3242">
        <w:rPr>
          <w:rFonts w:ascii="Arial" w:hAnsi="Arial" w:cs="Arial"/>
          <w:b/>
          <w:color w:val="4F6228"/>
          <w:spacing w:val="1"/>
          <w:w w:val="111"/>
          <w:sz w:val="24"/>
          <w:szCs w:val="24"/>
        </w:rPr>
        <w:t>r</w:t>
      </w:r>
      <w:r w:rsidRPr="008A3242">
        <w:rPr>
          <w:rFonts w:ascii="Arial" w:hAnsi="Arial" w:cs="Arial"/>
          <w:b/>
          <w:color w:val="4F6228"/>
          <w:spacing w:val="2"/>
          <w:w w:val="111"/>
          <w:sz w:val="24"/>
          <w:szCs w:val="24"/>
        </w:rPr>
        <w:t>e</w:t>
      </w:r>
      <w:r w:rsidRPr="008A3242">
        <w:rPr>
          <w:rFonts w:ascii="Arial" w:hAnsi="Arial" w:cs="Arial"/>
          <w:b/>
          <w:color w:val="4F6228"/>
          <w:w w:val="111"/>
          <w:sz w:val="24"/>
          <w:szCs w:val="24"/>
        </w:rPr>
        <w:t>d</w:t>
      </w:r>
      <w:r w:rsidRPr="008A3242">
        <w:rPr>
          <w:rFonts w:ascii="Arial" w:hAnsi="Arial" w:cs="Arial"/>
          <w:b/>
          <w:color w:val="4F6228"/>
          <w:spacing w:val="-27"/>
          <w:w w:val="111"/>
          <w:sz w:val="24"/>
          <w:szCs w:val="24"/>
        </w:rPr>
        <w:t xml:space="preserve"> </w:t>
      </w:r>
      <w:r w:rsidRPr="008A3242">
        <w:rPr>
          <w:rFonts w:ascii="Arial" w:hAnsi="Arial" w:cs="Arial"/>
          <w:b/>
          <w:color w:val="4F6228"/>
          <w:spacing w:val="3"/>
          <w:w w:val="111"/>
          <w:sz w:val="24"/>
          <w:szCs w:val="24"/>
        </w:rPr>
        <w:t>C</w:t>
      </w:r>
      <w:r w:rsidRPr="008A3242">
        <w:rPr>
          <w:rFonts w:ascii="Arial" w:hAnsi="Arial" w:cs="Arial"/>
          <w:b/>
          <w:color w:val="4F6228"/>
          <w:spacing w:val="2"/>
          <w:w w:val="111"/>
          <w:sz w:val="24"/>
          <w:szCs w:val="24"/>
        </w:rPr>
        <w:t>h</w:t>
      </w:r>
      <w:r w:rsidRPr="008A3242">
        <w:rPr>
          <w:rFonts w:ascii="Arial" w:hAnsi="Arial" w:cs="Arial"/>
          <w:b/>
          <w:color w:val="4F6228"/>
          <w:spacing w:val="1"/>
          <w:w w:val="111"/>
          <w:sz w:val="24"/>
          <w:szCs w:val="24"/>
        </w:rPr>
        <w:t>ri</w:t>
      </w:r>
      <w:r w:rsidRPr="008A3242">
        <w:rPr>
          <w:rFonts w:ascii="Arial" w:hAnsi="Arial" w:cs="Arial"/>
          <w:b/>
          <w:color w:val="4F6228"/>
          <w:spacing w:val="2"/>
          <w:w w:val="111"/>
          <w:sz w:val="24"/>
          <w:szCs w:val="24"/>
        </w:rPr>
        <w:t>s</w:t>
      </w:r>
      <w:r w:rsidRPr="008A3242">
        <w:rPr>
          <w:rFonts w:ascii="Arial" w:hAnsi="Arial" w:cs="Arial"/>
          <w:b/>
          <w:color w:val="4F6228"/>
          <w:spacing w:val="1"/>
          <w:w w:val="111"/>
          <w:sz w:val="24"/>
          <w:szCs w:val="24"/>
        </w:rPr>
        <w:t>t</w:t>
      </w:r>
      <w:r w:rsidRPr="008A3242">
        <w:rPr>
          <w:rFonts w:ascii="Arial" w:hAnsi="Arial" w:cs="Arial"/>
          <w:b/>
          <w:color w:val="4F6228"/>
          <w:spacing w:val="2"/>
          <w:w w:val="111"/>
          <w:sz w:val="24"/>
          <w:szCs w:val="24"/>
        </w:rPr>
        <w:t>chu</w:t>
      </w:r>
      <w:r w:rsidRPr="008A3242">
        <w:rPr>
          <w:rFonts w:ascii="Arial" w:hAnsi="Arial" w:cs="Arial"/>
          <w:b/>
          <w:color w:val="4F6228"/>
          <w:spacing w:val="1"/>
          <w:w w:val="111"/>
          <w:sz w:val="24"/>
          <w:szCs w:val="24"/>
        </w:rPr>
        <w:t>r</w:t>
      </w:r>
      <w:r w:rsidRPr="008A3242">
        <w:rPr>
          <w:rFonts w:ascii="Arial" w:hAnsi="Arial" w:cs="Arial"/>
          <w:b/>
          <w:color w:val="4F6228"/>
          <w:spacing w:val="2"/>
          <w:w w:val="111"/>
          <w:sz w:val="24"/>
          <w:szCs w:val="24"/>
        </w:rPr>
        <w:t>c</w:t>
      </w:r>
      <w:r w:rsidRPr="008A3242">
        <w:rPr>
          <w:rFonts w:ascii="Arial" w:hAnsi="Arial" w:cs="Arial"/>
          <w:b/>
          <w:color w:val="4F6228"/>
          <w:w w:val="111"/>
          <w:sz w:val="24"/>
          <w:szCs w:val="24"/>
        </w:rPr>
        <w:t>h</w:t>
      </w:r>
      <w:r w:rsidRPr="008A3242">
        <w:rPr>
          <w:rFonts w:ascii="Arial" w:hAnsi="Arial" w:cs="Arial"/>
          <w:b/>
          <w:color w:val="4F6228"/>
          <w:spacing w:val="29"/>
          <w:w w:val="111"/>
          <w:sz w:val="24"/>
          <w:szCs w:val="24"/>
        </w:rPr>
        <w:t xml:space="preserve"> </w:t>
      </w:r>
      <w:r w:rsidRPr="008A3242">
        <w:rPr>
          <w:rFonts w:ascii="Arial" w:hAnsi="Arial" w:cs="Arial"/>
          <w:b/>
          <w:color w:val="4F6228"/>
          <w:spacing w:val="1"/>
          <w:w w:val="103"/>
          <w:sz w:val="24"/>
          <w:szCs w:val="24"/>
        </w:rPr>
        <w:t>I</w:t>
      </w:r>
      <w:r w:rsidRPr="008A3242">
        <w:rPr>
          <w:rFonts w:ascii="Arial" w:hAnsi="Arial" w:cs="Arial"/>
          <w:b/>
          <w:color w:val="4F6228"/>
          <w:spacing w:val="2"/>
          <w:w w:val="113"/>
          <w:sz w:val="24"/>
          <w:szCs w:val="24"/>
        </w:rPr>
        <w:t>n</w:t>
      </w:r>
      <w:r w:rsidRPr="008A3242">
        <w:rPr>
          <w:rFonts w:ascii="Arial" w:hAnsi="Arial" w:cs="Arial"/>
          <w:b/>
          <w:color w:val="4F6228"/>
          <w:spacing w:val="2"/>
          <w:w w:val="114"/>
          <w:sz w:val="24"/>
          <w:szCs w:val="24"/>
        </w:rPr>
        <w:t>c</w:t>
      </w:r>
      <w:r w:rsidRPr="008A3242">
        <w:rPr>
          <w:rFonts w:ascii="Arial" w:hAnsi="Arial" w:cs="Arial"/>
          <w:b/>
          <w:color w:val="4F6228"/>
          <w:spacing w:val="2"/>
          <w:w w:val="113"/>
          <w:sz w:val="24"/>
          <w:szCs w:val="24"/>
        </w:rPr>
        <w:t>o</w:t>
      </w:r>
      <w:r w:rsidRPr="008A3242">
        <w:rPr>
          <w:rFonts w:ascii="Arial" w:hAnsi="Arial" w:cs="Arial"/>
          <w:b/>
          <w:color w:val="4F6228"/>
          <w:spacing w:val="1"/>
          <w:w w:val="120"/>
          <w:sz w:val="24"/>
          <w:szCs w:val="24"/>
        </w:rPr>
        <w:t>r</w:t>
      </w:r>
      <w:r w:rsidRPr="008A3242">
        <w:rPr>
          <w:rFonts w:ascii="Arial" w:hAnsi="Arial" w:cs="Arial"/>
          <w:b/>
          <w:color w:val="4F6228"/>
          <w:spacing w:val="2"/>
          <w:w w:val="113"/>
          <w:sz w:val="24"/>
          <w:szCs w:val="24"/>
        </w:rPr>
        <w:t>po</w:t>
      </w:r>
      <w:r w:rsidRPr="008A3242">
        <w:rPr>
          <w:rFonts w:ascii="Arial" w:hAnsi="Arial" w:cs="Arial"/>
          <w:b/>
          <w:color w:val="4F6228"/>
          <w:spacing w:val="1"/>
          <w:w w:val="120"/>
          <w:sz w:val="24"/>
          <w:szCs w:val="24"/>
        </w:rPr>
        <w:t>r</w:t>
      </w:r>
      <w:r w:rsidRPr="008A3242">
        <w:rPr>
          <w:rFonts w:ascii="Arial" w:hAnsi="Arial" w:cs="Arial"/>
          <w:b/>
          <w:color w:val="4F6228"/>
          <w:spacing w:val="2"/>
          <w:w w:val="102"/>
          <w:sz w:val="24"/>
          <w:szCs w:val="24"/>
        </w:rPr>
        <w:t>a</w:t>
      </w:r>
      <w:r w:rsidRPr="008A3242">
        <w:rPr>
          <w:rFonts w:ascii="Arial" w:hAnsi="Arial" w:cs="Arial"/>
          <w:b/>
          <w:color w:val="4F6228"/>
          <w:spacing w:val="1"/>
          <w:w w:val="123"/>
          <w:sz w:val="24"/>
          <w:szCs w:val="24"/>
        </w:rPr>
        <w:t>t</w:t>
      </w:r>
      <w:r w:rsidRPr="008A3242">
        <w:rPr>
          <w:rFonts w:ascii="Arial" w:hAnsi="Arial" w:cs="Arial"/>
          <w:b/>
          <w:color w:val="4F6228"/>
          <w:spacing w:val="2"/>
          <w:w w:val="102"/>
          <w:sz w:val="24"/>
          <w:szCs w:val="24"/>
        </w:rPr>
        <w:t>e</w:t>
      </w:r>
      <w:r w:rsidRPr="008A3242">
        <w:rPr>
          <w:rFonts w:ascii="Arial" w:hAnsi="Arial" w:cs="Arial"/>
          <w:b/>
          <w:color w:val="4F6228"/>
          <w:spacing w:val="2"/>
          <w:w w:val="113"/>
          <w:sz w:val="24"/>
          <w:szCs w:val="24"/>
        </w:rPr>
        <w:t>d</w:t>
      </w:r>
      <w:r w:rsidRPr="008A3242">
        <w:rPr>
          <w:rFonts w:ascii="Arial" w:hAnsi="Arial" w:cs="Arial"/>
          <w:b/>
          <w:color w:val="4F6228"/>
          <w:w w:val="123"/>
          <w:sz w:val="24"/>
          <w:szCs w:val="24"/>
        </w:rPr>
        <w:t>:</w:t>
      </w:r>
    </w:p>
    <w:p w14:paraId="2307DB83" w14:textId="77777777" w:rsidR="003501DA" w:rsidRPr="008A3242" w:rsidRDefault="003501DA" w:rsidP="001638D0">
      <w:pPr>
        <w:widowControl w:val="0"/>
        <w:autoSpaceDE w:val="0"/>
        <w:autoSpaceDN w:val="0"/>
        <w:adjustRightInd w:val="0"/>
        <w:spacing w:before="13" w:after="0" w:line="240" w:lineRule="auto"/>
        <w:ind w:left="40" w:right="218"/>
        <w:rPr>
          <w:rFonts w:ascii="Arial" w:hAnsi="Arial" w:cs="Arial"/>
          <w:color w:val="000000"/>
          <w:sz w:val="24"/>
          <w:szCs w:val="24"/>
        </w:rPr>
      </w:pPr>
      <w:r w:rsidRPr="008A3242">
        <w:rPr>
          <w:rFonts w:ascii="Arial" w:hAnsi="Arial" w:cs="Arial"/>
          <w:color w:val="76923C"/>
          <w:spacing w:val="3"/>
          <w:sz w:val="24"/>
          <w:szCs w:val="24"/>
        </w:rPr>
        <w:t>E</w:t>
      </w:r>
      <w:r w:rsidRPr="008A3242">
        <w:rPr>
          <w:rFonts w:ascii="Arial" w:hAnsi="Arial" w:cs="Arial"/>
          <w:color w:val="76923C"/>
          <w:spacing w:val="4"/>
          <w:sz w:val="24"/>
          <w:szCs w:val="24"/>
        </w:rPr>
        <w:t>m</w:t>
      </w:r>
      <w:r w:rsidRPr="008A3242">
        <w:rPr>
          <w:rFonts w:ascii="Arial" w:hAnsi="Arial" w:cs="Arial"/>
          <w:color w:val="76923C"/>
          <w:spacing w:val="2"/>
          <w:sz w:val="24"/>
          <w:szCs w:val="24"/>
        </w:rPr>
        <w:t>po</w:t>
      </w:r>
      <w:r w:rsidRPr="008A3242">
        <w:rPr>
          <w:rFonts w:ascii="Arial" w:hAnsi="Arial" w:cs="Arial"/>
          <w:color w:val="76923C"/>
          <w:spacing w:val="3"/>
          <w:sz w:val="24"/>
          <w:szCs w:val="24"/>
        </w:rPr>
        <w:t>w</w:t>
      </w:r>
      <w:r w:rsidRPr="008A3242">
        <w:rPr>
          <w:rFonts w:ascii="Arial" w:hAnsi="Arial" w:cs="Arial"/>
          <w:color w:val="76923C"/>
          <w:spacing w:val="2"/>
          <w:sz w:val="24"/>
          <w:szCs w:val="24"/>
        </w:rPr>
        <w:t>e</w:t>
      </w:r>
      <w:r w:rsidRPr="008A3242">
        <w:rPr>
          <w:rFonts w:ascii="Arial" w:hAnsi="Arial" w:cs="Arial"/>
          <w:color w:val="76923C"/>
          <w:spacing w:val="1"/>
          <w:sz w:val="24"/>
          <w:szCs w:val="24"/>
        </w:rPr>
        <w:t>r</w:t>
      </w:r>
      <w:r w:rsidRPr="008A3242">
        <w:rPr>
          <w:rFonts w:ascii="Arial" w:hAnsi="Arial" w:cs="Arial"/>
          <w:color w:val="76923C"/>
          <w:spacing w:val="2"/>
          <w:sz w:val="24"/>
          <w:szCs w:val="24"/>
        </w:rPr>
        <w:t>e</w:t>
      </w:r>
      <w:r w:rsidRPr="008A3242">
        <w:rPr>
          <w:rFonts w:ascii="Arial" w:hAnsi="Arial" w:cs="Arial"/>
          <w:color w:val="76923C"/>
          <w:sz w:val="24"/>
          <w:szCs w:val="24"/>
        </w:rPr>
        <w:t>d</w:t>
      </w:r>
      <w:r w:rsidRPr="008A3242">
        <w:rPr>
          <w:rFonts w:ascii="Arial" w:hAnsi="Arial" w:cs="Arial"/>
          <w:color w:val="76923C"/>
          <w:spacing w:val="27"/>
          <w:sz w:val="24"/>
          <w:szCs w:val="24"/>
        </w:rPr>
        <w:t xml:space="preserve"> </w:t>
      </w:r>
      <w:r w:rsidRPr="008A3242">
        <w:rPr>
          <w:rFonts w:ascii="Arial" w:hAnsi="Arial" w:cs="Arial"/>
          <w:color w:val="76923C"/>
          <w:spacing w:val="3"/>
          <w:sz w:val="24"/>
          <w:szCs w:val="24"/>
        </w:rPr>
        <w:t>C</w:t>
      </w:r>
      <w:r w:rsidRPr="008A3242">
        <w:rPr>
          <w:rFonts w:ascii="Arial" w:hAnsi="Arial" w:cs="Arial"/>
          <w:color w:val="76923C"/>
          <w:spacing w:val="2"/>
          <w:sz w:val="24"/>
          <w:szCs w:val="24"/>
        </w:rPr>
        <w:t>h</w:t>
      </w:r>
      <w:r w:rsidRPr="008A3242">
        <w:rPr>
          <w:rFonts w:ascii="Arial" w:hAnsi="Arial" w:cs="Arial"/>
          <w:color w:val="76923C"/>
          <w:spacing w:val="1"/>
          <w:sz w:val="24"/>
          <w:szCs w:val="24"/>
        </w:rPr>
        <w:t>ri</w:t>
      </w:r>
      <w:r w:rsidRPr="008A3242">
        <w:rPr>
          <w:rFonts w:ascii="Arial" w:hAnsi="Arial" w:cs="Arial"/>
          <w:color w:val="76923C"/>
          <w:spacing w:val="2"/>
          <w:sz w:val="24"/>
          <w:szCs w:val="24"/>
        </w:rPr>
        <w:t>s</w:t>
      </w:r>
      <w:r w:rsidRPr="008A3242">
        <w:rPr>
          <w:rFonts w:ascii="Arial" w:hAnsi="Arial" w:cs="Arial"/>
          <w:color w:val="76923C"/>
          <w:spacing w:val="1"/>
          <w:sz w:val="24"/>
          <w:szCs w:val="24"/>
        </w:rPr>
        <w:t>t</w:t>
      </w:r>
      <w:r w:rsidRPr="008A3242">
        <w:rPr>
          <w:rFonts w:ascii="Arial" w:hAnsi="Arial" w:cs="Arial"/>
          <w:color w:val="76923C"/>
          <w:spacing w:val="2"/>
          <w:sz w:val="24"/>
          <w:szCs w:val="24"/>
        </w:rPr>
        <w:t>chu</w:t>
      </w:r>
      <w:r w:rsidRPr="008A3242">
        <w:rPr>
          <w:rFonts w:ascii="Arial" w:hAnsi="Arial" w:cs="Arial"/>
          <w:color w:val="76923C"/>
          <w:spacing w:val="1"/>
          <w:sz w:val="24"/>
          <w:szCs w:val="24"/>
        </w:rPr>
        <w:t>r</w:t>
      </w:r>
      <w:r w:rsidRPr="008A3242">
        <w:rPr>
          <w:rFonts w:ascii="Arial" w:hAnsi="Arial" w:cs="Arial"/>
          <w:color w:val="76923C"/>
          <w:spacing w:val="2"/>
          <w:sz w:val="24"/>
          <w:szCs w:val="24"/>
        </w:rPr>
        <w:t>c</w:t>
      </w:r>
      <w:r w:rsidRPr="008A3242">
        <w:rPr>
          <w:rFonts w:ascii="Arial" w:hAnsi="Arial" w:cs="Arial"/>
          <w:color w:val="76923C"/>
          <w:sz w:val="24"/>
          <w:szCs w:val="24"/>
        </w:rPr>
        <w:t>h</w:t>
      </w:r>
      <w:r w:rsidRPr="008A3242">
        <w:rPr>
          <w:rFonts w:ascii="Arial" w:hAnsi="Arial" w:cs="Arial"/>
          <w:color w:val="76923C"/>
          <w:spacing w:val="29"/>
          <w:sz w:val="24"/>
          <w:szCs w:val="24"/>
        </w:rPr>
        <w:t xml:space="preserve"> </w:t>
      </w:r>
      <w:r w:rsidRPr="008A3242">
        <w:rPr>
          <w:rFonts w:ascii="Arial" w:hAnsi="Arial" w:cs="Arial"/>
          <w:color w:val="76923C"/>
          <w:spacing w:val="1"/>
          <w:sz w:val="24"/>
          <w:szCs w:val="24"/>
        </w:rPr>
        <w:t>i</w:t>
      </w:r>
      <w:r w:rsidRPr="008A3242">
        <w:rPr>
          <w:rFonts w:ascii="Arial" w:hAnsi="Arial" w:cs="Arial"/>
          <w:color w:val="76923C"/>
          <w:sz w:val="24"/>
          <w:szCs w:val="24"/>
        </w:rPr>
        <w:t>s</w:t>
      </w:r>
      <w:r w:rsidRPr="008A3242">
        <w:rPr>
          <w:rFonts w:ascii="Arial" w:hAnsi="Arial" w:cs="Arial"/>
          <w:color w:val="76923C"/>
          <w:spacing w:val="8"/>
          <w:sz w:val="24"/>
          <w:szCs w:val="24"/>
        </w:rPr>
        <w:t xml:space="preserve"> </w:t>
      </w:r>
      <w:r w:rsidRPr="008A3242">
        <w:rPr>
          <w:rFonts w:ascii="Arial" w:hAnsi="Arial" w:cs="Arial"/>
          <w:color w:val="76923C"/>
          <w:spacing w:val="2"/>
          <w:sz w:val="24"/>
          <w:szCs w:val="24"/>
        </w:rPr>
        <w:t>a</w:t>
      </w:r>
      <w:r w:rsidRPr="008A3242">
        <w:rPr>
          <w:rFonts w:ascii="Arial" w:hAnsi="Arial" w:cs="Arial"/>
          <w:color w:val="76923C"/>
          <w:sz w:val="24"/>
          <w:szCs w:val="24"/>
        </w:rPr>
        <w:t>n</w:t>
      </w:r>
      <w:r w:rsidRPr="008A3242">
        <w:rPr>
          <w:rFonts w:ascii="Arial" w:hAnsi="Arial" w:cs="Arial"/>
          <w:color w:val="76923C"/>
          <w:spacing w:val="10"/>
          <w:sz w:val="24"/>
          <w:szCs w:val="24"/>
        </w:rPr>
        <w:t xml:space="preserve"> </w:t>
      </w:r>
      <w:r w:rsidRPr="008A3242">
        <w:rPr>
          <w:rFonts w:ascii="Arial" w:hAnsi="Arial" w:cs="Arial"/>
          <w:color w:val="76923C"/>
          <w:spacing w:val="2"/>
          <w:sz w:val="24"/>
          <w:szCs w:val="24"/>
        </w:rPr>
        <w:t>apo</w:t>
      </w:r>
      <w:r w:rsidRPr="008A3242">
        <w:rPr>
          <w:rFonts w:ascii="Arial" w:hAnsi="Arial" w:cs="Arial"/>
          <w:color w:val="76923C"/>
          <w:spacing w:val="1"/>
          <w:sz w:val="24"/>
          <w:szCs w:val="24"/>
        </w:rPr>
        <w:t>liti</w:t>
      </w:r>
      <w:r w:rsidRPr="008A3242">
        <w:rPr>
          <w:rFonts w:ascii="Arial" w:hAnsi="Arial" w:cs="Arial"/>
          <w:color w:val="76923C"/>
          <w:spacing w:val="2"/>
          <w:sz w:val="24"/>
          <w:szCs w:val="24"/>
        </w:rPr>
        <w:t>ca</w:t>
      </w:r>
      <w:r w:rsidRPr="008A3242">
        <w:rPr>
          <w:rFonts w:ascii="Arial" w:hAnsi="Arial" w:cs="Arial"/>
          <w:color w:val="76923C"/>
          <w:sz w:val="24"/>
          <w:szCs w:val="24"/>
        </w:rPr>
        <w:t>l</w:t>
      </w:r>
      <w:r w:rsidRPr="008A3242">
        <w:rPr>
          <w:rFonts w:ascii="Arial" w:hAnsi="Arial" w:cs="Arial"/>
          <w:color w:val="76923C"/>
          <w:spacing w:val="21"/>
          <w:sz w:val="24"/>
          <w:szCs w:val="24"/>
        </w:rPr>
        <w:t xml:space="preserve"> </w:t>
      </w:r>
      <w:r w:rsidRPr="008A3242">
        <w:rPr>
          <w:rFonts w:ascii="Arial" w:hAnsi="Arial" w:cs="Arial"/>
          <w:color w:val="76923C"/>
          <w:spacing w:val="2"/>
          <w:sz w:val="24"/>
          <w:szCs w:val="24"/>
        </w:rPr>
        <w:t>co</w:t>
      </w:r>
      <w:r w:rsidRPr="008A3242">
        <w:rPr>
          <w:rFonts w:ascii="Arial" w:hAnsi="Arial" w:cs="Arial"/>
          <w:color w:val="76923C"/>
          <w:spacing w:val="4"/>
          <w:sz w:val="24"/>
          <w:szCs w:val="24"/>
        </w:rPr>
        <w:t>mm</w:t>
      </w:r>
      <w:r w:rsidRPr="008A3242">
        <w:rPr>
          <w:rFonts w:ascii="Arial" w:hAnsi="Arial" w:cs="Arial"/>
          <w:color w:val="76923C"/>
          <w:spacing w:val="2"/>
          <w:sz w:val="24"/>
          <w:szCs w:val="24"/>
        </w:rPr>
        <w:t>un</w:t>
      </w:r>
      <w:r w:rsidRPr="008A3242">
        <w:rPr>
          <w:rFonts w:ascii="Arial" w:hAnsi="Arial" w:cs="Arial"/>
          <w:color w:val="76923C"/>
          <w:spacing w:val="1"/>
          <w:sz w:val="24"/>
          <w:szCs w:val="24"/>
        </w:rPr>
        <w:t>it</w:t>
      </w:r>
      <w:r w:rsidRPr="008A3242">
        <w:rPr>
          <w:rFonts w:ascii="Arial" w:hAnsi="Arial" w:cs="Arial"/>
          <w:color w:val="76923C"/>
          <w:sz w:val="24"/>
          <w:szCs w:val="24"/>
        </w:rPr>
        <w:t>y</w:t>
      </w:r>
      <w:r w:rsidRPr="008A3242">
        <w:rPr>
          <w:rFonts w:ascii="Arial" w:hAnsi="Arial" w:cs="Arial"/>
          <w:color w:val="76923C"/>
          <w:spacing w:val="26"/>
          <w:sz w:val="24"/>
          <w:szCs w:val="24"/>
        </w:rPr>
        <w:t xml:space="preserve"> </w:t>
      </w:r>
      <w:r w:rsidRPr="008A3242">
        <w:rPr>
          <w:rFonts w:ascii="Arial" w:hAnsi="Arial" w:cs="Arial"/>
          <w:color w:val="76923C"/>
          <w:spacing w:val="2"/>
          <w:sz w:val="24"/>
          <w:szCs w:val="24"/>
        </w:rPr>
        <w:t>g</w:t>
      </w:r>
      <w:r w:rsidRPr="008A3242">
        <w:rPr>
          <w:rFonts w:ascii="Arial" w:hAnsi="Arial" w:cs="Arial"/>
          <w:color w:val="76923C"/>
          <w:spacing w:val="1"/>
          <w:sz w:val="24"/>
          <w:szCs w:val="24"/>
        </w:rPr>
        <w:t>r</w:t>
      </w:r>
      <w:r w:rsidRPr="008A3242">
        <w:rPr>
          <w:rFonts w:ascii="Arial" w:hAnsi="Arial" w:cs="Arial"/>
          <w:color w:val="76923C"/>
          <w:spacing w:val="2"/>
          <w:sz w:val="24"/>
          <w:szCs w:val="24"/>
        </w:rPr>
        <w:t>ou</w:t>
      </w:r>
      <w:r w:rsidRPr="008A3242">
        <w:rPr>
          <w:rFonts w:ascii="Arial" w:hAnsi="Arial" w:cs="Arial"/>
          <w:color w:val="76923C"/>
          <w:sz w:val="24"/>
          <w:szCs w:val="24"/>
        </w:rPr>
        <w:t>p</w:t>
      </w:r>
      <w:r w:rsidRPr="008A3242">
        <w:rPr>
          <w:rFonts w:ascii="Arial" w:hAnsi="Arial" w:cs="Arial"/>
          <w:color w:val="76923C"/>
          <w:spacing w:val="16"/>
          <w:sz w:val="24"/>
          <w:szCs w:val="24"/>
        </w:rPr>
        <w:t xml:space="preserve"> </w:t>
      </w:r>
      <w:r w:rsidRPr="008A3242">
        <w:rPr>
          <w:rFonts w:ascii="Arial" w:hAnsi="Arial" w:cs="Arial"/>
          <w:color w:val="76923C"/>
          <w:spacing w:val="2"/>
          <w:sz w:val="24"/>
          <w:szCs w:val="24"/>
        </w:rPr>
        <w:t>se</w:t>
      </w:r>
      <w:r w:rsidRPr="008A3242">
        <w:rPr>
          <w:rFonts w:ascii="Arial" w:hAnsi="Arial" w:cs="Arial"/>
          <w:color w:val="76923C"/>
          <w:sz w:val="24"/>
          <w:szCs w:val="24"/>
        </w:rPr>
        <w:t>t</w:t>
      </w:r>
      <w:r w:rsidRPr="008A3242">
        <w:rPr>
          <w:rFonts w:ascii="Arial" w:hAnsi="Arial" w:cs="Arial"/>
          <w:color w:val="76923C"/>
          <w:spacing w:val="10"/>
          <w:sz w:val="24"/>
          <w:szCs w:val="24"/>
        </w:rPr>
        <w:t xml:space="preserve"> </w:t>
      </w:r>
      <w:r w:rsidRPr="008A3242">
        <w:rPr>
          <w:rFonts w:ascii="Arial" w:hAnsi="Arial" w:cs="Arial"/>
          <w:color w:val="76923C"/>
          <w:spacing w:val="2"/>
          <w:sz w:val="24"/>
          <w:szCs w:val="24"/>
        </w:rPr>
        <w:t>u</w:t>
      </w:r>
      <w:r w:rsidRPr="008A3242">
        <w:rPr>
          <w:rFonts w:ascii="Arial" w:hAnsi="Arial" w:cs="Arial"/>
          <w:color w:val="76923C"/>
          <w:sz w:val="24"/>
          <w:szCs w:val="24"/>
        </w:rPr>
        <w:t>p</w:t>
      </w:r>
      <w:r w:rsidRPr="008A3242">
        <w:rPr>
          <w:rFonts w:ascii="Arial" w:hAnsi="Arial" w:cs="Arial"/>
          <w:color w:val="76923C"/>
          <w:spacing w:val="10"/>
          <w:sz w:val="24"/>
          <w:szCs w:val="24"/>
        </w:rPr>
        <w:t xml:space="preserve"> </w:t>
      </w:r>
      <w:r w:rsidRPr="008A3242">
        <w:rPr>
          <w:rFonts w:ascii="Arial" w:hAnsi="Arial" w:cs="Arial"/>
          <w:color w:val="76923C"/>
          <w:spacing w:val="1"/>
          <w:sz w:val="24"/>
          <w:szCs w:val="24"/>
        </w:rPr>
        <w:t>t</w:t>
      </w:r>
      <w:r w:rsidRPr="008A3242">
        <w:rPr>
          <w:rFonts w:ascii="Arial" w:hAnsi="Arial" w:cs="Arial"/>
          <w:color w:val="76923C"/>
          <w:sz w:val="24"/>
          <w:szCs w:val="24"/>
        </w:rPr>
        <w:t>o</w:t>
      </w:r>
      <w:r w:rsidRPr="008A3242">
        <w:rPr>
          <w:rFonts w:ascii="Arial" w:hAnsi="Arial" w:cs="Arial"/>
          <w:color w:val="76923C"/>
          <w:spacing w:val="9"/>
          <w:sz w:val="24"/>
          <w:szCs w:val="24"/>
        </w:rPr>
        <w:t xml:space="preserve"> </w:t>
      </w:r>
      <w:r w:rsidRPr="008A3242">
        <w:rPr>
          <w:rFonts w:ascii="Arial" w:hAnsi="Arial" w:cs="Arial"/>
          <w:color w:val="76923C"/>
          <w:spacing w:val="2"/>
          <w:sz w:val="24"/>
          <w:szCs w:val="24"/>
        </w:rPr>
        <w:t>suppo</w:t>
      </w:r>
      <w:r w:rsidRPr="008A3242">
        <w:rPr>
          <w:rFonts w:ascii="Arial" w:hAnsi="Arial" w:cs="Arial"/>
          <w:color w:val="76923C"/>
          <w:spacing w:val="1"/>
          <w:sz w:val="24"/>
          <w:szCs w:val="24"/>
        </w:rPr>
        <w:t>r</w:t>
      </w:r>
      <w:r w:rsidRPr="008A3242">
        <w:rPr>
          <w:rFonts w:ascii="Arial" w:hAnsi="Arial" w:cs="Arial"/>
          <w:color w:val="76923C"/>
          <w:sz w:val="24"/>
          <w:szCs w:val="24"/>
        </w:rPr>
        <w:t>t</w:t>
      </w:r>
      <w:r w:rsidRPr="008A3242">
        <w:rPr>
          <w:rFonts w:ascii="Arial" w:hAnsi="Arial" w:cs="Arial"/>
          <w:color w:val="76923C"/>
          <w:spacing w:val="19"/>
          <w:sz w:val="24"/>
          <w:szCs w:val="24"/>
        </w:rPr>
        <w:t xml:space="preserve"> </w:t>
      </w:r>
      <w:r w:rsidRPr="008A3242">
        <w:rPr>
          <w:rFonts w:ascii="Arial" w:hAnsi="Arial" w:cs="Arial"/>
          <w:color w:val="76923C"/>
          <w:spacing w:val="3"/>
          <w:w w:val="102"/>
          <w:sz w:val="24"/>
          <w:szCs w:val="24"/>
        </w:rPr>
        <w:t>C</w:t>
      </w:r>
      <w:r w:rsidRPr="008A3242">
        <w:rPr>
          <w:rFonts w:ascii="Arial" w:hAnsi="Arial" w:cs="Arial"/>
          <w:color w:val="76923C"/>
          <w:spacing w:val="2"/>
          <w:w w:val="102"/>
          <w:sz w:val="24"/>
          <w:szCs w:val="24"/>
        </w:rPr>
        <w:t>an</w:t>
      </w:r>
      <w:r w:rsidRPr="008A3242">
        <w:rPr>
          <w:rFonts w:ascii="Arial" w:hAnsi="Arial" w:cs="Arial"/>
          <w:color w:val="76923C"/>
          <w:spacing w:val="1"/>
          <w:w w:val="103"/>
          <w:sz w:val="24"/>
          <w:szCs w:val="24"/>
        </w:rPr>
        <w:t>t</w:t>
      </w:r>
      <w:r w:rsidRPr="008A3242">
        <w:rPr>
          <w:rFonts w:ascii="Arial" w:hAnsi="Arial" w:cs="Arial"/>
          <w:color w:val="76923C"/>
          <w:spacing w:val="2"/>
          <w:w w:val="102"/>
          <w:sz w:val="24"/>
          <w:szCs w:val="24"/>
        </w:rPr>
        <w:t>e</w:t>
      </w:r>
      <w:r w:rsidRPr="008A3242">
        <w:rPr>
          <w:rFonts w:ascii="Arial" w:hAnsi="Arial" w:cs="Arial"/>
          <w:color w:val="76923C"/>
          <w:spacing w:val="1"/>
          <w:w w:val="102"/>
          <w:sz w:val="24"/>
          <w:szCs w:val="24"/>
        </w:rPr>
        <w:t>r</w:t>
      </w:r>
      <w:r w:rsidRPr="008A3242">
        <w:rPr>
          <w:rFonts w:ascii="Arial" w:hAnsi="Arial" w:cs="Arial"/>
          <w:color w:val="76923C"/>
          <w:spacing w:val="2"/>
          <w:w w:val="102"/>
          <w:sz w:val="24"/>
          <w:szCs w:val="24"/>
        </w:rPr>
        <w:t>bu</w:t>
      </w:r>
      <w:r w:rsidRPr="008A3242">
        <w:rPr>
          <w:rFonts w:ascii="Arial" w:hAnsi="Arial" w:cs="Arial"/>
          <w:color w:val="76923C"/>
          <w:spacing w:val="1"/>
          <w:w w:val="102"/>
          <w:sz w:val="24"/>
          <w:szCs w:val="24"/>
        </w:rPr>
        <w:t>r</w:t>
      </w:r>
      <w:r w:rsidRPr="008A3242">
        <w:rPr>
          <w:rFonts w:ascii="Arial" w:hAnsi="Arial" w:cs="Arial"/>
          <w:color w:val="76923C"/>
          <w:w w:val="102"/>
          <w:sz w:val="24"/>
          <w:szCs w:val="24"/>
        </w:rPr>
        <w:t xml:space="preserve">y </w:t>
      </w:r>
      <w:r w:rsidRPr="008A3242">
        <w:rPr>
          <w:rFonts w:ascii="Arial" w:hAnsi="Arial" w:cs="Arial"/>
          <w:color w:val="76923C"/>
          <w:spacing w:val="2"/>
          <w:sz w:val="24"/>
          <w:szCs w:val="24"/>
        </w:rPr>
        <w:t>ea</w:t>
      </w:r>
      <w:r w:rsidRPr="008A3242">
        <w:rPr>
          <w:rFonts w:ascii="Arial" w:hAnsi="Arial" w:cs="Arial"/>
          <w:color w:val="76923C"/>
          <w:spacing w:val="1"/>
          <w:sz w:val="24"/>
          <w:szCs w:val="24"/>
        </w:rPr>
        <w:t>rt</w:t>
      </w:r>
      <w:r w:rsidRPr="008A3242">
        <w:rPr>
          <w:rFonts w:ascii="Arial" w:hAnsi="Arial" w:cs="Arial"/>
          <w:color w:val="76923C"/>
          <w:spacing w:val="2"/>
          <w:sz w:val="24"/>
          <w:szCs w:val="24"/>
        </w:rPr>
        <w:t>hquak</w:t>
      </w:r>
      <w:r w:rsidRPr="008A3242">
        <w:rPr>
          <w:rFonts w:ascii="Arial" w:hAnsi="Arial" w:cs="Arial"/>
          <w:color w:val="76923C"/>
          <w:sz w:val="24"/>
          <w:szCs w:val="24"/>
        </w:rPr>
        <w:t>e</w:t>
      </w:r>
      <w:r w:rsidRPr="008A3242">
        <w:rPr>
          <w:rFonts w:ascii="Arial" w:hAnsi="Arial" w:cs="Arial"/>
          <w:color w:val="76923C"/>
          <w:spacing w:val="27"/>
          <w:sz w:val="24"/>
          <w:szCs w:val="24"/>
        </w:rPr>
        <w:t xml:space="preserve"> </w:t>
      </w:r>
      <w:r w:rsidRPr="008A3242">
        <w:rPr>
          <w:rFonts w:ascii="Arial" w:hAnsi="Arial" w:cs="Arial"/>
          <w:color w:val="76923C"/>
          <w:spacing w:val="1"/>
          <w:sz w:val="24"/>
          <w:szCs w:val="24"/>
        </w:rPr>
        <w:t>i</w:t>
      </w:r>
      <w:r w:rsidRPr="008A3242">
        <w:rPr>
          <w:rFonts w:ascii="Arial" w:hAnsi="Arial" w:cs="Arial"/>
          <w:color w:val="76923C"/>
          <w:spacing w:val="2"/>
          <w:sz w:val="24"/>
          <w:szCs w:val="24"/>
        </w:rPr>
        <w:t>nsu</w:t>
      </w:r>
      <w:r w:rsidRPr="008A3242">
        <w:rPr>
          <w:rFonts w:ascii="Arial" w:hAnsi="Arial" w:cs="Arial"/>
          <w:color w:val="76923C"/>
          <w:spacing w:val="1"/>
          <w:sz w:val="24"/>
          <w:szCs w:val="24"/>
        </w:rPr>
        <w:t>r</w:t>
      </w:r>
      <w:r w:rsidRPr="008A3242">
        <w:rPr>
          <w:rFonts w:ascii="Arial" w:hAnsi="Arial" w:cs="Arial"/>
          <w:color w:val="76923C"/>
          <w:spacing w:val="2"/>
          <w:sz w:val="24"/>
          <w:szCs w:val="24"/>
        </w:rPr>
        <w:t>anc</w:t>
      </w:r>
      <w:r w:rsidRPr="008A3242">
        <w:rPr>
          <w:rFonts w:ascii="Arial" w:hAnsi="Arial" w:cs="Arial"/>
          <w:color w:val="76923C"/>
          <w:sz w:val="24"/>
          <w:szCs w:val="24"/>
        </w:rPr>
        <w:t>e</w:t>
      </w:r>
      <w:r w:rsidRPr="008A3242">
        <w:rPr>
          <w:rFonts w:ascii="Arial" w:hAnsi="Arial" w:cs="Arial"/>
          <w:color w:val="76923C"/>
          <w:spacing w:val="23"/>
          <w:sz w:val="24"/>
          <w:szCs w:val="24"/>
        </w:rPr>
        <w:t xml:space="preserve"> </w:t>
      </w:r>
      <w:r w:rsidRPr="008A3242">
        <w:rPr>
          <w:rFonts w:ascii="Arial" w:hAnsi="Arial" w:cs="Arial"/>
          <w:color w:val="76923C"/>
          <w:spacing w:val="2"/>
          <w:sz w:val="24"/>
          <w:szCs w:val="24"/>
        </w:rPr>
        <w:t>c</w:t>
      </w:r>
      <w:r w:rsidRPr="008A3242">
        <w:rPr>
          <w:rFonts w:ascii="Arial" w:hAnsi="Arial" w:cs="Arial"/>
          <w:color w:val="76923C"/>
          <w:spacing w:val="1"/>
          <w:sz w:val="24"/>
          <w:szCs w:val="24"/>
        </w:rPr>
        <w:t>l</w:t>
      </w:r>
      <w:r w:rsidRPr="008A3242">
        <w:rPr>
          <w:rFonts w:ascii="Arial" w:hAnsi="Arial" w:cs="Arial"/>
          <w:color w:val="76923C"/>
          <w:spacing w:val="2"/>
          <w:sz w:val="24"/>
          <w:szCs w:val="24"/>
        </w:rPr>
        <w:t>a</w:t>
      </w:r>
      <w:r w:rsidRPr="008A3242">
        <w:rPr>
          <w:rFonts w:ascii="Arial" w:hAnsi="Arial" w:cs="Arial"/>
          <w:color w:val="76923C"/>
          <w:spacing w:val="1"/>
          <w:sz w:val="24"/>
          <w:szCs w:val="24"/>
        </w:rPr>
        <w:t>i</w:t>
      </w:r>
      <w:r w:rsidRPr="008A3242">
        <w:rPr>
          <w:rFonts w:ascii="Arial" w:hAnsi="Arial" w:cs="Arial"/>
          <w:color w:val="76923C"/>
          <w:spacing w:val="4"/>
          <w:sz w:val="24"/>
          <w:szCs w:val="24"/>
        </w:rPr>
        <w:t>m</w:t>
      </w:r>
      <w:r w:rsidRPr="008A3242">
        <w:rPr>
          <w:rFonts w:ascii="Arial" w:hAnsi="Arial" w:cs="Arial"/>
          <w:color w:val="76923C"/>
          <w:spacing w:val="2"/>
          <w:sz w:val="24"/>
          <w:szCs w:val="24"/>
        </w:rPr>
        <w:t>an</w:t>
      </w:r>
      <w:r w:rsidRPr="008A3242">
        <w:rPr>
          <w:rFonts w:ascii="Arial" w:hAnsi="Arial" w:cs="Arial"/>
          <w:color w:val="76923C"/>
          <w:spacing w:val="1"/>
          <w:sz w:val="24"/>
          <w:szCs w:val="24"/>
        </w:rPr>
        <w:t>t</w:t>
      </w:r>
      <w:r w:rsidRPr="008A3242">
        <w:rPr>
          <w:rFonts w:ascii="Arial" w:hAnsi="Arial" w:cs="Arial"/>
          <w:color w:val="76923C"/>
          <w:spacing w:val="2"/>
          <w:sz w:val="24"/>
          <w:szCs w:val="24"/>
        </w:rPr>
        <w:t>s</w:t>
      </w:r>
      <w:r w:rsidRPr="008A3242">
        <w:rPr>
          <w:rFonts w:ascii="Arial" w:hAnsi="Arial" w:cs="Arial"/>
          <w:color w:val="76923C"/>
          <w:sz w:val="24"/>
          <w:szCs w:val="24"/>
        </w:rPr>
        <w:t>,</w:t>
      </w:r>
      <w:r w:rsidRPr="008A3242">
        <w:rPr>
          <w:rFonts w:ascii="Arial" w:hAnsi="Arial" w:cs="Arial"/>
          <w:color w:val="76923C"/>
          <w:spacing w:val="23"/>
          <w:sz w:val="24"/>
          <w:szCs w:val="24"/>
        </w:rPr>
        <w:t xml:space="preserve"> </w:t>
      </w:r>
      <w:r w:rsidRPr="008A3242">
        <w:rPr>
          <w:rFonts w:ascii="Arial" w:hAnsi="Arial" w:cs="Arial"/>
          <w:color w:val="76923C"/>
          <w:spacing w:val="2"/>
          <w:sz w:val="24"/>
          <w:szCs w:val="24"/>
        </w:rPr>
        <w:t>engag</w:t>
      </w:r>
      <w:r w:rsidRPr="008A3242">
        <w:rPr>
          <w:rFonts w:ascii="Arial" w:hAnsi="Arial" w:cs="Arial"/>
          <w:color w:val="76923C"/>
          <w:sz w:val="24"/>
          <w:szCs w:val="24"/>
        </w:rPr>
        <w:t>e</w:t>
      </w:r>
      <w:r w:rsidRPr="008A3242">
        <w:rPr>
          <w:rFonts w:ascii="Arial" w:hAnsi="Arial" w:cs="Arial"/>
          <w:color w:val="76923C"/>
          <w:spacing w:val="19"/>
          <w:sz w:val="24"/>
          <w:szCs w:val="24"/>
        </w:rPr>
        <w:t xml:space="preserve"> </w:t>
      </w:r>
      <w:r w:rsidRPr="008A3242">
        <w:rPr>
          <w:rFonts w:ascii="Arial" w:hAnsi="Arial" w:cs="Arial"/>
          <w:color w:val="76923C"/>
          <w:spacing w:val="2"/>
          <w:sz w:val="24"/>
          <w:szCs w:val="24"/>
        </w:rPr>
        <w:t>o</w:t>
      </w:r>
      <w:r w:rsidRPr="008A3242">
        <w:rPr>
          <w:rFonts w:ascii="Arial" w:hAnsi="Arial" w:cs="Arial"/>
          <w:color w:val="76923C"/>
          <w:sz w:val="24"/>
          <w:szCs w:val="24"/>
        </w:rPr>
        <w:t>n</w:t>
      </w:r>
      <w:r w:rsidRPr="008A3242">
        <w:rPr>
          <w:rFonts w:ascii="Arial" w:hAnsi="Arial" w:cs="Arial"/>
          <w:color w:val="76923C"/>
          <w:spacing w:val="10"/>
          <w:sz w:val="24"/>
          <w:szCs w:val="24"/>
        </w:rPr>
        <w:t xml:space="preserve"> </w:t>
      </w:r>
      <w:r w:rsidRPr="008A3242">
        <w:rPr>
          <w:rFonts w:ascii="Arial" w:hAnsi="Arial" w:cs="Arial"/>
          <w:color w:val="76923C"/>
          <w:spacing w:val="1"/>
          <w:sz w:val="24"/>
          <w:szCs w:val="24"/>
        </w:rPr>
        <w:t>t</w:t>
      </w:r>
      <w:r w:rsidRPr="008A3242">
        <w:rPr>
          <w:rFonts w:ascii="Arial" w:hAnsi="Arial" w:cs="Arial"/>
          <w:color w:val="76923C"/>
          <w:spacing w:val="2"/>
          <w:sz w:val="24"/>
          <w:szCs w:val="24"/>
        </w:rPr>
        <w:t>he</w:t>
      </w:r>
      <w:r w:rsidRPr="008A3242">
        <w:rPr>
          <w:rFonts w:ascii="Arial" w:hAnsi="Arial" w:cs="Arial"/>
          <w:color w:val="76923C"/>
          <w:spacing w:val="1"/>
          <w:sz w:val="24"/>
          <w:szCs w:val="24"/>
        </w:rPr>
        <w:t>i</w:t>
      </w:r>
      <w:r w:rsidRPr="008A3242">
        <w:rPr>
          <w:rFonts w:ascii="Arial" w:hAnsi="Arial" w:cs="Arial"/>
          <w:color w:val="76923C"/>
          <w:sz w:val="24"/>
          <w:szCs w:val="24"/>
        </w:rPr>
        <w:t>r</w:t>
      </w:r>
      <w:r w:rsidRPr="008A3242">
        <w:rPr>
          <w:rFonts w:ascii="Arial" w:hAnsi="Arial" w:cs="Arial"/>
          <w:color w:val="76923C"/>
          <w:spacing w:val="13"/>
          <w:sz w:val="24"/>
          <w:szCs w:val="24"/>
        </w:rPr>
        <w:t xml:space="preserve"> </w:t>
      </w:r>
      <w:r w:rsidRPr="008A3242">
        <w:rPr>
          <w:rFonts w:ascii="Arial" w:hAnsi="Arial" w:cs="Arial"/>
          <w:color w:val="76923C"/>
          <w:spacing w:val="2"/>
          <w:sz w:val="24"/>
          <w:szCs w:val="24"/>
        </w:rPr>
        <w:t>beha</w:t>
      </w:r>
      <w:r w:rsidRPr="008A3242">
        <w:rPr>
          <w:rFonts w:ascii="Arial" w:hAnsi="Arial" w:cs="Arial"/>
          <w:color w:val="76923C"/>
          <w:spacing w:val="1"/>
          <w:sz w:val="24"/>
          <w:szCs w:val="24"/>
        </w:rPr>
        <w:t>l</w:t>
      </w:r>
      <w:r w:rsidRPr="008A3242">
        <w:rPr>
          <w:rFonts w:ascii="Arial" w:hAnsi="Arial" w:cs="Arial"/>
          <w:color w:val="76923C"/>
          <w:sz w:val="24"/>
          <w:szCs w:val="24"/>
        </w:rPr>
        <w:t>f</w:t>
      </w:r>
      <w:r w:rsidRPr="008A3242">
        <w:rPr>
          <w:rFonts w:ascii="Arial" w:hAnsi="Arial" w:cs="Arial"/>
          <w:color w:val="76923C"/>
          <w:spacing w:val="16"/>
          <w:sz w:val="24"/>
          <w:szCs w:val="24"/>
        </w:rPr>
        <w:t xml:space="preserve"> </w:t>
      </w:r>
      <w:r w:rsidRPr="008A3242">
        <w:rPr>
          <w:rFonts w:ascii="Arial" w:hAnsi="Arial" w:cs="Arial"/>
          <w:color w:val="76923C"/>
          <w:spacing w:val="3"/>
          <w:sz w:val="24"/>
          <w:szCs w:val="24"/>
        </w:rPr>
        <w:t>w</w:t>
      </w:r>
      <w:r w:rsidRPr="008A3242">
        <w:rPr>
          <w:rFonts w:ascii="Arial" w:hAnsi="Arial" w:cs="Arial"/>
          <w:color w:val="76923C"/>
          <w:spacing w:val="1"/>
          <w:sz w:val="24"/>
          <w:szCs w:val="24"/>
        </w:rPr>
        <w:t>it</w:t>
      </w:r>
      <w:r w:rsidRPr="008A3242">
        <w:rPr>
          <w:rFonts w:ascii="Arial" w:hAnsi="Arial" w:cs="Arial"/>
          <w:color w:val="76923C"/>
          <w:sz w:val="24"/>
          <w:szCs w:val="24"/>
        </w:rPr>
        <w:t>h</w:t>
      </w:r>
      <w:r w:rsidRPr="008A3242">
        <w:rPr>
          <w:rFonts w:ascii="Arial" w:hAnsi="Arial" w:cs="Arial"/>
          <w:color w:val="76923C"/>
          <w:spacing w:val="13"/>
          <w:sz w:val="24"/>
          <w:szCs w:val="24"/>
        </w:rPr>
        <w:t xml:space="preserve"> </w:t>
      </w:r>
      <w:r w:rsidRPr="008A3242">
        <w:rPr>
          <w:rFonts w:ascii="Arial" w:hAnsi="Arial" w:cs="Arial"/>
          <w:color w:val="76923C"/>
          <w:spacing w:val="1"/>
          <w:sz w:val="24"/>
          <w:szCs w:val="24"/>
        </w:rPr>
        <w:t>t</w:t>
      </w:r>
      <w:r w:rsidRPr="008A3242">
        <w:rPr>
          <w:rFonts w:ascii="Arial" w:hAnsi="Arial" w:cs="Arial"/>
          <w:color w:val="76923C"/>
          <w:spacing w:val="2"/>
          <w:sz w:val="24"/>
          <w:szCs w:val="24"/>
        </w:rPr>
        <w:t>h</w:t>
      </w:r>
      <w:r w:rsidRPr="008A3242">
        <w:rPr>
          <w:rFonts w:ascii="Arial" w:hAnsi="Arial" w:cs="Arial"/>
          <w:color w:val="76923C"/>
          <w:sz w:val="24"/>
          <w:szCs w:val="24"/>
        </w:rPr>
        <w:t>e</w:t>
      </w:r>
      <w:r w:rsidRPr="008A3242">
        <w:rPr>
          <w:rFonts w:ascii="Arial" w:hAnsi="Arial" w:cs="Arial"/>
          <w:color w:val="76923C"/>
          <w:spacing w:val="11"/>
          <w:sz w:val="24"/>
          <w:szCs w:val="24"/>
        </w:rPr>
        <w:t xml:space="preserve"> </w:t>
      </w:r>
      <w:r w:rsidRPr="008A3242">
        <w:rPr>
          <w:rFonts w:ascii="Arial" w:hAnsi="Arial" w:cs="Arial"/>
          <w:color w:val="76923C"/>
          <w:spacing w:val="1"/>
          <w:sz w:val="24"/>
          <w:szCs w:val="24"/>
        </w:rPr>
        <w:t>r</w:t>
      </w:r>
      <w:r w:rsidRPr="008A3242">
        <w:rPr>
          <w:rFonts w:ascii="Arial" w:hAnsi="Arial" w:cs="Arial"/>
          <w:color w:val="76923C"/>
          <w:spacing w:val="2"/>
          <w:sz w:val="24"/>
          <w:szCs w:val="24"/>
        </w:rPr>
        <w:t>e</w:t>
      </w:r>
      <w:r w:rsidRPr="008A3242">
        <w:rPr>
          <w:rFonts w:ascii="Arial" w:hAnsi="Arial" w:cs="Arial"/>
          <w:color w:val="76923C"/>
          <w:spacing w:val="1"/>
          <w:sz w:val="24"/>
          <w:szCs w:val="24"/>
        </w:rPr>
        <w:t>l</w:t>
      </w:r>
      <w:r w:rsidRPr="008A3242">
        <w:rPr>
          <w:rFonts w:ascii="Arial" w:hAnsi="Arial" w:cs="Arial"/>
          <w:color w:val="76923C"/>
          <w:spacing w:val="2"/>
          <w:sz w:val="24"/>
          <w:szCs w:val="24"/>
        </w:rPr>
        <w:t>evan</w:t>
      </w:r>
      <w:r w:rsidRPr="008A3242">
        <w:rPr>
          <w:rFonts w:ascii="Arial" w:hAnsi="Arial" w:cs="Arial"/>
          <w:color w:val="76923C"/>
          <w:sz w:val="24"/>
          <w:szCs w:val="24"/>
        </w:rPr>
        <w:t>t</w:t>
      </w:r>
      <w:r w:rsidRPr="008A3242">
        <w:rPr>
          <w:rFonts w:ascii="Arial" w:hAnsi="Arial" w:cs="Arial"/>
          <w:color w:val="76923C"/>
          <w:spacing w:val="19"/>
          <w:sz w:val="24"/>
          <w:szCs w:val="24"/>
        </w:rPr>
        <w:t xml:space="preserve"> </w:t>
      </w:r>
      <w:r w:rsidRPr="008A3242">
        <w:rPr>
          <w:rFonts w:ascii="Arial" w:hAnsi="Arial" w:cs="Arial"/>
          <w:color w:val="76923C"/>
          <w:spacing w:val="2"/>
          <w:sz w:val="24"/>
          <w:szCs w:val="24"/>
        </w:rPr>
        <w:t>au</w:t>
      </w:r>
      <w:r w:rsidRPr="008A3242">
        <w:rPr>
          <w:rFonts w:ascii="Arial" w:hAnsi="Arial" w:cs="Arial"/>
          <w:color w:val="76923C"/>
          <w:spacing w:val="1"/>
          <w:sz w:val="24"/>
          <w:szCs w:val="24"/>
        </w:rPr>
        <w:t>t</w:t>
      </w:r>
      <w:r w:rsidRPr="008A3242">
        <w:rPr>
          <w:rFonts w:ascii="Arial" w:hAnsi="Arial" w:cs="Arial"/>
          <w:color w:val="76923C"/>
          <w:spacing w:val="2"/>
          <w:sz w:val="24"/>
          <w:szCs w:val="24"/>
        </w:rPr>
        <w:t>ho</w:t>
      </w:r>
      <w:r w:rsidRPr="008A3242">
        <w:rPr>
          <w:rFonts w:ascii="Arial" w:hAnsi="Arial" w:cs="Arial"/>
          <w:color w:val="76923C"/>
          <w:spacing w:val="1"/>
          <w:sz w:val="24"/>
          <w:szCs w:val="24"/>
        </w:rPr>
        <w:t>riti</w:t>
      </w:r>
      <w:r w:rsidRPr="008A3242">
        <w:rPr>
          <w:rFonts w:ascii="Arial" w:hAnsi="Arial" w:cs="Arial"/>
          <w:color w:val="76923C"/>
          <w:spacing w:val="2"/>
          <w:sz w:val="24"/>
          <w:szCs w:val="24"/>
        </w:rPr>
        <w:t>e</w:t>
      </w:r>
      <w:r w:rsidRPr="008A3242">
        <w:rPr>
          <w:rFonts w:ascii="Arial" w:hAnsi="Arial" w:cs="Arial"/>
          <w:color w:val="76923C"/>
          <w:sz w:val="24"/>
          <w:szCs w:val="24"/>
        </w:rPr>
        <w:t>s</w:t>
      </w:r>
      <w:r w:rsidRPr="008A3242">
        <w:rPr>
          <w:rFonts w:ascii="Arial" w:hAnsi="Arial" w:cs="Arial"/>
          <w:color w:val="76923C"/>
          <w:spacing w:val="25"/>
          <w:sz w:val="24"/>
          <w:szCs w:val="24"/>
        </w:rPr>
        <w:t xml:space="preserve"> </w:t>
      </w:r>
      <w:r w:rsidRPr="008A3242">
        <w:rPr>
          <w:rFonts w:ascii="Arial" w:hAnsi="Arial" w:cs="Arial"/>
          <w:color w:val="76923C"/>
          <w:spacing w:val="2"/>
          <w:w w:val="102"/>
          <w:sz w:val="24"/>
          <w:szCs w:val="24"/>
        </w:rPr>
        <w:t xml:space="preserve">and </w:t>
      </w:r>
      <w:r w:rsidRPr="008A3242">
        <w:rPr>
          <w:rFonts w:ascii="Arial" w:hAnsi="Arial" w:cs="Arial"/>
          <w:color w:val="76923C"/>
          <w:spacing w:val="2"/>
          <w:sz w:val="24"/>
          <w:szCs w:val="24"/>
        </w:rPr>
        <w:t>en</w:t>
      </w:r>
      <w:r w:rsidRPr="008A3242">
        <w:rPr>
          <w:rFonts w:ascii="Arial" w:hAnsi="Arial" w:cs="Arial"/>
          <w:color w:val="76923C"/>
          <w:spacing w:val="1"/>
          <w:sz w:val="24"/>
          <w:szCs w:val="24"/>
        </w:rPr>
        <w:t>titi</w:t>
      </w:r>
      <w:r w:rsidRPr="008A3242">
        <w:rPr>
          <w:rFonts w:ascii="Arial" w:hAnsi="Arial" w:cs="Arial"/>
          <w:color w:val="76923C"/>
          <w:spacing w:val="2"/>
          <w:sz w:val="24"/>
          <w:szCs w:val="24"/>
        </w:rPr>
        <w:t>es</w:t>
      </w:r>
      <w:r w:rsidRPr="008A3242">
        <w:rPr>
          <w:rFonts w:ascii="Arial" w:hAnsi="Arial" w:cs="Arial"/>
          <w:color w:val="76923C"/>
          <w:sz w:val="24"/>
          <w:szCs w:val="24"/>
        </w:rPr>
        <w:t>,</w:t>
      </w:r>
      <w:r w:rsidRPr="008A3242">
        <w:rPr>
          <w:rFonts w:ascii="Arial" w:hAnsi="Arial" w:cs="Arial"/>
          <w:color w:val="76923C"/>
          <w:spacing w:val="20"/>
          <w:sz w:val="24"/>
          <w:szCs w:val="24"/>
        </w:rPr>
        <w:t xml:space="preserve"> </w:t>
      </w:r>
      <w:r w:rsidRPr="008A3242">
        <w:rPr>
          <w:rFonts w:ascii="Arial" w:hAnsi="Arial" w:cs="Arial"/>
          <w:color w:val="76923C"/>
          <w:spacing w:val="2"/>
          <w:sz w:val="24"/>
          <w:szCs w:val="24"/>
        </w:rPr>
        <w:t>an</w:t>
      </w:r>
      <w:r w:rsidRPr="008A3242">
        <w:rPr>
          <w:rFonts w:ascii="Arial" w:hAnsi="Arial" w:cs="Arial"/>
          <w:color w:val="76923C"/>
          <w:sz w:val="24"/>
          <w:szCs w:val="24"/>
        </w:rPr>
        <w:t>d</w:t>
      </w:r>
      <w:r w:rsidRPr="008A3242">
        <w:rPr>
          <w:rFonts w:ascii="Arial" w:hAnsi="Arial" w:cs="Arial"/>
          <w:color w:val="76923C"/>
          <w:spacing w:val="12"/>
          <w:sz w:val="24"/>
          <w:szCs w:val="24"/>
        </w:rPr>
        <w:t xml:space="preserve"> </w:t>
      </w:r>
      <w:r w:rsidRPr="008A3242">
        <w:rPr>
          <w:rFonts w:ascii="Arial" w:hAnsi="Arial" w:cs="Arial"/>
          <w:color w:val="76923C"/>
          <w:spacing w:val="2"/>
          <w:sz w:val="24"/>
          <w:szCs w:val="24"/>
        </w:rPr>
        <w:t>he</w:t>
      </w:r>
      <w:r w:rsidRPr="008A3242">
        <w:rPr>
          <w:rFonts w:ascii="Arial" w:hAnsi="Arial" w:cs="Arial"/>
          <w:color w:val="76923C"/>
          <w:spacing w:val="1"/>
          <w:sz w:val="24"/>
          <w:szCs w:val="24"/>
        </w:rPr>
        <w:t>l</w:t>
      </w:r>
      <w:r w:rsidRPr="008A3242">
        <w:rPr>
          <w:rFonts w:ascii="Arial" w:hAnsi="Arial" w:cs="Arial"/>
          <w:color w:val="76923C"/>
          <w:sz w:val="24"/>
          <w:szCs w:val="24"/>
        </w:rPr>
        <w:t>p</w:t>
      </w:r>
      <w:r w:rsidRPr="008A3242">
        <w:rPr>
          <w:rFonts w:ascii="Arial" w:hAnsi="Arial" w:cs="Arial"/>
          <w:color w:val="76923C"/>
          <w:spacing w:val="13"/>
          <w:sz w:val="24"/>
          <w:szCs w:val="24"/>
        </w:rPr>
        <w:t xml:space="preserve"> </w:t>
      </w:r>
      <w:r w:rsidRPr="008A3242">
        <w:rPr>
          <w:rFonts w:ascii="Arial" w:hAnsi="Arial" w:cs="Arial"/>
          <w:color w:val="76923C"/>
          <w:spacing w:val="1"/>
          <w:sz w:val="24"/>
          <w:szCs w:val="24"/>
        </w:rPr>
        <w:t>t</w:t>
      </w:r>
      <w:r w:rsidRPr="008A3242">
        <w:rPr>
          <w:rFonts w:ascii="Arial" w:hAnsi="Arial" w:cs="Arial"/>
          <w:color w:val="76923C"/>
          <w:spacing w:val="2"/>
          <w:sz w:val="24"/>
          <w:szCs w:val="24"/>
        </w:rPr>
        <w:t>he</w:t>
      </w:r>
      <w:r w:rsidRPr="008A3242">
        <w:rPr>
          <w:rFonts w:ascii="Arial" w:hAnsi="Arial" w:cs="Arial"/>
          <w:color w:val="76923C"/>
          <w:sz w:val="24"/>
          <w:szCs w:val="24"/>
        </w:rPr>
        <w:t>m</w:t>
      </w:r>
      <w:r w:rsidRPr="008A3242">
        <w:rPr>
          <w:rFonts w:ascii="Arial" w:hAnsi="Arial" w:cs="Arial"/>
          <w:color w:val="76923C"/>
          <w:spacing w:val="16"/>
          <w:sz w:val="24"/>
          <w:szCs w:val="24"/>
        </w:rPr>
        <w:t xml:space="preserve"> </w:t>
      </w:r>
      <w:r w:rsidRPr="008A3242">
        <w:rPr>
          <w:rFonts w:ascii="Arial" w:hAnsi="Arial" w:cs="Arial"/>
          <w:color w:val="76923C"/>
          <w:spacing w:val="2"/>
          <w:sz w:val="24"/>
          <w:szCs w:val="24"/>
        </w:rPr>
        <w:t>ach</w:t>
      </w:r>
      <w:r w:rsidRPr="008A3242">
        <w:rPr>
          <w:rFonts w:ascii="Arial" w:hAnsi="Arial" w:cs="Arial"/>
          <w:color w:val="76923C"/>
          <w:spacing w:val="1"/>
          <w:sz w:val="24"/>
          <w:szCs w:val="24"/>
        </w:rPr>
        <w:t>i</w:t>
      </w:r>
      <w:r w:rsidRPr="008A3242">
        <w:rPr>
          <w:rFonts w:ascii="Arial" w:hAnsi="Arial" w:cs="Arial"/>
          <w:color w:val="76923C"/>
          <w:spacing w:val="2"/>
          <w:sz w:val="24"/>
          <w:szCs w:val="24"/>
        </w:rPr>
        <w:t>ev</w:t>
      </w:r>
      <w:r w:rsidRPr="008A3242">
        <w:rPr>
          <w:rFonts w:ascii="Arial" w:hAnsi="Arial" w:cs="Arial"/>
          <w:color w:val="76923C"/>
          <w:sz w:val="24"/>
          <w:szCs w:val="24"/>
        </w:rPr>
        <w:t>e</w:t>
      </w:r>
      <w:r w:rsidRPr="008A3242">
        <w:rPr>
          <w:rFonts w:ascii="Arial" w:hAnsi="Arial" w:cs="Arial"/>
          <w:color w:val="76923C"/>
          <w:spacing w:val="19"/>
          <w:sz w:val="24"/>
          <w:szCs w:val="24"/>
        </w:rPr>
        <w:t xml:space="preserve"> </w:t>
      </w:r>
      <w:r w:rsidRPr="008A3242">
        <w:rPr>
          <w:rFonts w:ascii="Arial" w:hAnsi="Arial" w:cs="Arial"/>
          <w:color w:val="76923C"/>
          <w:spacing w:val="1"/>
          <w:sz w:val="24"/>
          <w:szCs w:val="24"/>
        </w:rPr>
        <w:t>f</w:t>
      </w:r>
      <w:r w:rsidRPr="008A3242">
        <w:rPr>
          <w:rFonts w:ascii="Arial" w:hAnsi="Arial" w:cs="Arial"/>
          <w:color w:val="76923C"/>
          <w:spacing w:val="2"/>
          <w:sz w:val="24"/>
          <w:szCs w:val="24"/>
        </w:rPr>
        <w:t>a</w:t>
      </w:r>
      <w:r w:rsidRPr="008A3242">
        <w:rPr>
          <w:rFonts w:ascii="Arial" w:hAnsi="Arial" w:cs="Arial"/>
          <w:color w:val="76923C"/>
          <w:spacing w:val="1"/>
          <w:sz w:val="24"/>
          <w:szCs w:val="24"/>
        </w:rPr>
        <w:t>i</w:t>
      </w:r>
      <w:r w:rsidRPr="008A3242">
        <w:rPr>
          <w:rFonts w:ascii="Arial" w:hAnsi="Arial" w:cs="Arial"/>
          <w:color w:val="76923C"/>
          <w:sz w:val="24"/>
          <w:szCs w:val="24"/>
        </w:rPr>
        <w:t>r</w:t>
      </w:r>
      <w:r w:rsidRPr="008A3242">
        <w:rPr>
          <w:rFonts w:ascii="Arial" w:hAnsi="Arial" w:cs="Arial"/>
          <w:color w:val="76923C"/>
          <w:spacing w:val="10"/>
          <w:sz w:val="24"/>
          <w:szCs w:val="24"/>
        </w:rPr>
        <w:t xml:space="preserve"> </w:t>
      </w:r>
      <w:r w:rsidRPr="008A3242">
        <w:rPr>
          <w:rFonts w:ascii="Arial" w:hAnsi="Arial" w:cs="Arial"/>
          <w:color w:val="76923C"/>
          <w:spacing w:val="2"/>
          <w:sz w:val="24"/>
          <w:szCs w:val="24"/>
        </w:rPr>
        <w:t>an</w:t>
      </w:r>
      <w:r w:rsidRPr="008A3242">
        <w:rPr>
          <w:rFonts w:ascii="Arial" w:hAnsi="Arial" w:cs="Arial"/>
          <w:color w:val="76923C"/>
          <w:sz w:val="24"/>
          <w:szCs w:val="24"/>
        </w:rPr>
        <w:t>d</w:t>
      </w:r>
      <w:r w:rsidRPr="008A3242">
        <w:rPr>
          <w:rFonts w:ascii="Arial" w:hAnsi="Arial" w:cs="Arial"/>
          <w:color w:val="76923C"/>
          <w:spacing w:val="12"/>
          <w:sz w:val="24"/>
          <w:szCs w:val="24"/>
        </w:rPr>
        <w:t xml:space="preserve"> </w:t>
      </w:r>
      <w:r w:rsidRPr="008A3242">
        <w:rPr>
          <w:rFonts w:ascii="Arial" w:hAnsi="Arial" w:cs="Arial"/>
          <w:color w:val="76923C"/>
          <w:spacing w:val="1"/>
          <w:sz w:val="24"/>
          <w:szCs w:val="24"/>
        </w:rPr>
        <w:t>j</w:t>
      </w:r>
      <w:r w:rsidRPr="008A3242">
        <w:rPr>
          <w:rFonts w:ascii="Arial" w:hAnsi="Arial" w:cs="Arial"/>
          <w:color w:val="76923C"/>
          <w:spacing w:val="2"/>
          <w:sz w:val="24"/>
          <w:szCs w:val="24"/>
        </w:rPr>
        <w:t>us</w:t>
      </w:r>
      <w:r w:rsidRPr="008A3242">
        <w:rPr>
          <w:rFonts w:ascii="Arial" w:hAnsi="Arial" w:cs="Arial"/>
          <w:color w:val="76923C"/>
          <w:sz w:val="24"/>
          <w:szCs w:val="24"/>
        </w:rPr>
        <w:t>t</w:t>
      </w:r>
      <w:r w:rsidRPr="008A3242">
        <w:rPr>
          <w:rFonts w:ascii="Arial" w:hAnsi="Arial" w:cs="Arial"/>
          <w:color w:val="76923C"/>
          <w:spacing w:val="11"/>
          <w:sz w:val="24"/>
          <w:szCs w:val="24"/>
        </w:rPr>
        <w:t xml:space="preserve"> </w:t>
      </w:r>
      <w:r w:rsidRPr="008A3242">
        <w:rPr>
          <w:rFonts w:ascii="Arial" w:hAnsi="Arial" w:cs="Arial"/>
          <w:color w:val="76923C"/>
          <w:spacing w:val="2"/>
          <w:w w:val="102"/>
          <w:sz w:val="24"/>
          <w:szCs w:val="24"/>
        </w:rPr>
        <w:t>se</w:t>
      </w:r>
      <w:r w:rsidRPr="008A3242">
        <w:rPr>
          <w:rFonts w:ascii="Arial" w:hAnsi="Arial" w:cs="Arial"/>
          <w:color w:val="76923C"/>
          <w:spacing w:val="1"/>
          <w:w w:val="102"/>
          <w:sz w:val="24"/>
          <w:szCs w:val="24"/>
        </w:rPr>
        <w:t>t</w:t>
      </w:r>
      <w:r w:rsidRPr="008A3242">
        <w:rPr>
          <w:rFonts w:ascii="Arial" w:hAnsi="Arial" w:cs="Arial"/>
          <w:color w:val="76923C"/>
          <w:spacing w:val="1"/>
          <w:w w:val="103"/>
          <w:sz w:val="24"/>
          <w:szCs w:val="24"/>
        </w:rPr>
        <w:t>t</w:t>
      </w:r>
      <w:r w:rsidRPr="008A3242">
        <w:rPr>
          <w:rFonts w:ascii="Arial" w:hAnsi="Arial" w:cs="Arial"/>
          <w:color w:val="76923C"/>
          <w:spacing w:val="1"/>
          <w:w w:val="102"/>
          <w:sz w:val="24"/>
          <w:szCs w:val="24"/>
        </w:rPr>
        <w:t>l</w:t>
      </w:r>
      <w:r w:rsidRPr="008A3242">
        <w:rPr>
          <w:rFonts w:ascii="Arial" w:hAnsi="Arial" w:cs="Arial"/>
          <w:color w:val="76923C"/>
          <w:spacing w:val="2"/>
          <w:w w:val="102"/>
          <w:sz w:val="24"/>
          <w:szCs w:val="24"/>
        </w:rPr>
        <w:t>e</w:t>
      </w:r>
      <w:r w:rsidRPr="008A3242">
        <w:rPr>
          <w:rFonts w:ascii="Arial" w:hAnsi="Arial" w:cs="Arial"/>
          <w:color w:val="76923C"/>
          <w:spacing w:val="4"/>
          <w:w w:val="102"/>
          <w:sz w:val="24"/>
          <w:szCs w:val="24"/>
        </w:rPr>
        <w:t>m</w:t>
      </w:r>
      <w:r w:rsidRPr="008A3242">
        <w:rPr>
          <w:rFonts w:ascii="Arial" w:hAnsi="Arial" w:cs="Arial"/>
          <w:color w:val="76923C"/>
          <w:spacing w:val="2"/>
          <w:w w:val="102"/>
          <w:sz w:val="24"/>
          <w:szCs w:val="24"/>
        </w:rPr>
        <w:t>en</w:t>
      </w:r>
      <w:r w:rsidRPr="008A3242">
        <w:rPr>
          <w:rFonts w:ascii="Arial" w:hAnsi="Arial" w:cs="Arial"/>
          <w:color w:val="76923C"/>
          <w:spacing w:val="1"/>
          <w:w w:val="102"/>
          <w:sz w:val="24"/>
          <w:szCs w:val="24"/>
        </w:rPr>
        <w:t>t</w:t>
      </w:r>
      <w:r w:rsidRPr="008A3242">
        <w:rPr>
          <w:rFonts w:ascii="Arial" w:hAnsi="Arial" w:cs="Arial"/>
          <w:color w:val="76923C"/>
          <w:spacing w:val="2"/>
          <w:w w:val="102"/>
          <w:sz w:val="24"/>
          <w:szCs w:val="24"/>
        </w:rPr>
        <w:t>s</w:t>
      </w:r>
      <w:r w:rsidRPr="008A3242">
        <w:rPr>
          <w:rFonts w:ascii="Arial" w:hAnsi="Arial" w:cs="Arial"/>
          <w:color w:val="76923C"/>
          <w:w w:val="103"/>
          <w:sz w:val="24"/>
          <w:szCs w:val="24"/>
        </w:rPr>
        <w:t>.</w:t>
      </w:r>
    </w:p>
    <w:p w14:paraId="15C45496" w14:textId="5DAEBA00" w:rsidR="003501DA" w:rsidRPr="008A3242" w:rsidRDefault="00C572EA" w:rsidP="001638D0">
      <w:pPr>
        <w:widowControl w:val="0"/>
        <w:autoSpaceDE w:val="0"/>
        <w:autoSpaceDN w:val="0"/>
        <w:adjustRightInd w:val="0"/>
        <w:spacing w:after="0" w:line="240" w:lineRule="auto"/>
        <w:ind w:left="40" w:right="-20"/>
        <w:rPr>
          <w:rFonts w:ascii="Arial" w:hAnsi="Arial" w:cs="Arial"/>
          <w:color w:val="0000FF"/>
          <w:w w:val="102"/>
          <w:sz w:val="24"/>
          <w:szCs w:val="24"/>
          <w:u w:val="single"/>
        </w:rPr>
      </w:pPr>
      <w:hyperlink r:id="rId14" w:history="1">
        <w:r w:rsidR="003501DA" w:rsidRPr="008A3242">
          <w:rPr>
            <w:rFonts w:ascii="Arial" w:hAnsi="Arial" w:cs="Arial"/>
            <w:color w:val="0000FF"/>
            <w:spacing w:val="3"/>
            <w:w w:val="102"/>
            <w:sz w:val="24"/>
            <w:szCs w:val="24"/>
            <w:u w:val="single"/>
          </w:rPr>
          <w:t>www</w:t>
        </w:r>
        <w:r w:rsidR="003501DA" w:rsidRPr="008A3242">
          <w:rPr>
            <w:rFonts w:ascii="Arial" w:hAnsi="Arial" w:cs="Arial"/>
            <w:color w:val="0000FF"/>
            <w:spacing w:val="1"/>
            <w:w w:val="102"/>
            <w:sz w:val="24"/>
            <w:szCs w:val="24"/>
            <w:u w:val="single"/>
          </w:rPr>
          <w:t>.</w:t>
        </w:r>
        <w:r w:rsidR="003501DA" w:rsidRPr="008A3242">
          <w:rPr>
            <w:rFonts w:ascii="Arial" w:hAnsi="Arial" w:cs="Arial"/>
            <w:color w:val="0000FF"/>
            <w:spacing w:val="2"/>
            <w:w w:val="102"/>
            <w:sz w:val="24"/>
            <w:szCs w:val="24"/>
            <w:u w:val="single"/>
          </w:rPr>
          <w:t>e</w:t>
        </w:r>
        <w:r w:rsidR="003501DA" w:rsidRPr="008A3242">
          <w:rPr>
            <w:rFonts w:ascii="Arial" w:hAnsi="Arial" w:cs="Arial"/>
            <w:color w:val="0000FF"/>
            <w:spacing w:val="3"/>
            <w:w w:val="102"/>
            <w:sz w:val="24"/>
            <w:szCs w:val="24"/>
            <w:u w:val="single"/>
          </w:rPr>
          <w:t>m</w:t>
        </w:r>
        <w:r w:rsidR="003501DA" w:rsidRPr="008A3242">
          <w:rPr>
            <w:rFonts w:ascii="Arial" w:hAnsi="Arial" w:cs="Arial"/>
            <w:color w:val="0000FF"/>
            <w:spacing w:val="2"/>
            <w:w w:val="102"/>
            <w:sz w:val="24"/>
            <w:szCs w:val="24"/>
            <w:u w:val="single"/>
          </w:rPr>
          <w:t>po</w:t>
        </w:r>
        <w:r w:rsidR="003501DA" w:rsidRPr="008A3242">
          <w:rPr>
            <w:rFonts w:ascii="Arial" w:hAnsi="Arial" w:cs="Arial"/>
            <w:color w:val="0000FF"/>
            <w:spacing w:val="3"/>
            <w:w w:val="102"/>
            <w:sz w:val="24"/>
            <w:szCs w:val="24"/>
            <w:u w:val="single"/>
          </w:rPr>
          <w:t>w</w:t>
        </w:r>
        <w:r w:rsidR="003501DA" w:rsidRPr="008A3242">
          <w:rPr>
            <w:rFonts w:ascii="Arial" w:hAnsi="Arial" w:cs="Arial"/>
            <w:color w:val="0000FF"/>
            <w:spacing w:val="2"/>
            <w:w w:val="102"/>
            <w:sz w:val="24"/>
            <w:szCs w:val="24"/>
            <w:u w:val="single"/>
          </w:rPr>
          <w:t>e</w:t>
        </w:r>
        <w:r w:rsidR="003501DA" w:rsidRPr="008A3242">
          <w:rPr>
            <w:rFonts w:ascii="Arial" w:hAnsi="Arial" w:cs="Arial"/>
            <w:color w:val="0000FF"/>
            <w:spacing w:val="1"/>
            <w:w w:val="102"/>
            <w:sz w:val="24"/>
            <w:szCs w:val="24"/>
            <w:u w:val="single"/>
          </w:rPr>
          <w:t>r</w:t>
        </w:r>
        <w:r w:rsidR="003501DA" w:rsidRPr="008A3242">
          <w:rPr>
            <w:rFonts w:ascii="Arial" w:hAnsi="Arial" w:cs="Arial"/>
            <w:color w:val="0000FF"/>
            <w:spacing w:val="2"/>
            <w:w w:val="102"/>
            <w:sz w:val="24"/>
            <w:szCs w:val="24"/>
            <w:u w:val="single"/>
          </w:rPr>
          <w:t>edch</w:t>
        </w:r>
        <w:r w:rsidR="003501DA" w:rsidRPr="008A3242">
          <w:rPr>
            <w:rFonts w:ascii="Arial" w:hAnsi="Arial" w:cs="Arial"/>
            <w:color w:val="0000FF"/>
            <w:spacing w:val="1"/>
            <w:w w:val="102"/>
            <w:sz w:val="24"/>
            <w:szCs w:val="24"/>
            <w:u w:val="single"/>
          </w:rPr>
          <w:t>ri</w:t>
        </w:r>
        <w:r w:rsidR="003501DA" w:rsidRPr="008A3242">
          <w:rPr>
            <w:rFonts w:ascii="Arial" w:hAnsi="Arial" w:cs="Arial"/>
            <w:color w:val="0000FF"/>
            <w:spacing w:val="2"/>
            <w:w w:val="102"/>
            <w:sz w:val="24"/>
            <w:szCs w:val="24"/>
            <w:u w:val="single"/>
          </w:rPr>
          <w:t>s</w:t>
        </w:r>
        <w:r w:rsidR="003501DA" w:rsidRPr="008A3242">
          <w:rPr>
            <w:rFonts w:ascii="Arial" w:hAnsi="Arial" w:cs="Arial"/>
            <w:color w:val="0000FF"/>
            <w:spacing w:val="1"/>
            <w:w w:val="103"/>
            <w:sz w:val="24"/>
            <w:szCs w:val="24"/>
            <w:u w:val="single"/>
          </w:rPr>
          <w:t>t</w:t>
        </w:r>
        <w:r w:rsidR="003501DA" w:rsidRPr="008A3242">
          <w:rPr>
            <w:rFonts w:ascii="Arial" w:hAnsi="Arial" w:cs="Arial"/>
            <w:color w:val="0000FF"/>
            <w:spacing w:val="2"/>
            <w:w w:val="102"/>
            <w:sz w:val="24"/>
            <w:szCs w:val="24"/>
            <w:u w:val="single"/>
          </w:rPr>
          <w:t>chu</w:t>
        </w:r>
        <w:r w:rsidR="003501DA" w:rsidRPr="008A3242">
          <w:rPr>
            <w:rFonts w:ascii="Arial" w:hAnsi="Arial" w:cs="Arial"/>
            <w:color w:val="0000FF"/>
            <w:spacing w:val="1"/>
            <w:w w:val="102"/>
            <w:sz w:val="24"/>
            <w:szCs w:val="24"/>
            <w:u w:val="single"/>
          </w:rPr>
          <w:t>r</w:t>
        </w:r>
        <w:r w:rsidR="003501DA" w:rsidRPr="008A3242">
          <w:rPr>
            <w:rFonts w:ascii="Arial" w:hAnsi="Arial" w:cs="Arial"/>
            <w:color w:val="0000FF"/>
            <w:spacing w:val="2"/>
            <w:w w:val="102"/>
            <w:sz w:val="24"/>
            <w:szCs w:val="24"/>
            <w:u w:val="single"/>
          </w:rPr>
          <w:t>ch</w:t>
        </w:r>
        <w:r w:rsidR="003501DA" w:rsidRPr="008A3242">
          <w:rPr>
            <w:rFonts w:ascii="Arial" w:hAnsi="Arial" w:cs="Arial"/>
            <w:color w:val="0000FF"/>
            <w:spacing w:val="1"/>
            <w:w w:val="103"/>
            <w:sz w:val="24"/>
            <w:szCs w:val="24"/>
            <w:u w:val="single"/>
          </w:rPr>
          <w:t>.</w:t>
        </w:r>
        <w:r w:rsidR="003501DA" w:rsidRPr="008A3242">
          <w:rPr>
            <w:rFonts w:ascii="Arial" w:hAnsi="Arial" w:cs="Arial"/>
            <w:color w:val="0000FF"/>
            <w:spacing w:val="2"/>
            <w:w w:val="102"/>
            <w:sz w:val="24"/>
            <w:szCs w:val="24"/>
            <w:u w:val="single"/>
          </w:rPr>
          <w:t>co</w:t>
        </w:r>
        <w:r w:rsidR="003501DA" w:rsidRPr="008A3242">
          <w:rPr>
            <w:rFonts w:ascii="Arial" w:hAnsi="Arial" w:cs="Arial"/>
            <w:color w:val="0000FF"/>
            <w:spacing w:val="1"/>
            <w:w w:val="103"/>
            <w:sz w:val="24"/>
            <w:szCs w:val="24"/>
            <w:u w:val="single"/>
          </w:rPr>
          <w:t>.</w:t>
        </w:r>
        <w:r w:rsidR="003501DA" w:rsidRPr="008A3242">
          <w:rPr>
            <w:rFonts w:ascii="Arial" w:hAnsi="Arial" w:cs="Arial"/>
            <w:color w:val="0000FF"/>
            <w:spacing w:val="2"/>
            <w:w w:val="102"/>
            <w:sz w:val="24"/>
            <w:szCs w:val="24"/>
            <w:u w:val="single"/>
          </w:rPr>
          <w:t>n</w:t>
        </w:r>
        <w:r w:rsidR="003501DA" w:rsidRPr="008A3242">
          <w:rPr>
            <w:rFonts w:ascii="Arial" w:hAnsi="Arial" w:cs="Arial"/>
            <w:color w:val="0000FF"/>
            <w:w w:val="102"/>
            <w:sz w:val="24"/>
            <w:szCs w:val="24"/>
            <w:u w:val="single"/>
          </w:rPr>
          <w:t>z</w:t>
        </w:r>
      </w:hyperlink>
    </w:p>
    <w:p w14:paraId="7A19DF8F" w14:textId="77777777" w:rsidR="00CC1544" w:rsidRPr="008A3242" w:rsidRDefault="00CC1544" w:rsidP="001638D0">
      <w:pPr>
        <w:spacing w:after="0" w:line="240" w:lineRule="auto"/>
        <w:rPr>
          <w:rFonts w:ascii="Arial" w:eastAsia="Times New Roman" w:hAnsi="Arial" w:cs="Arial"/>
          <w:color w:val="1D2129"/>
          <w:spacing w:val="-4"/>
          <w:sz w:val="24"/>
          <w:szCs w:val="24"/>
          <w:highlight w:val="yellow"/>
          <w:shd w:val="clear" w:color="auto" w:fill="F6F7F9"/>
        </w:rPr>
      </w:pPr>
    </w:p>
    <w:p w14:paraId="746B532E" w14:textId="77777777" w:rsidR="00CC1544" w:rsidRPr="008A3242" w:rsidRDefault="00CC1544" w:rsidP="001638D0">
      <w:pPr>
        <w:widowControl w:val="0"/>
        <w:autoSpaceDE w:val="0"/>
        <w:autoSpaceDN w:val="0"/>
        <w:adjustRightInd w:val="0"/>
        <w:spacing w:after="0" w:line="240" w:lineRule="auto"/>
        <w:ind w:right="-20"/>
        <w:rPr>
          <w:rFonts w:ascii="Arial" w:hAnsi="Arial" w:cs="Arial"/>
          <w:color w:val="000000"/>
          <w:sz w:val="24"/>
          <w:szCs w:val="24"/>
        </w:rPr>
      </w:pPr>
    </w:p>
    <w:sectPr w:rsidR="00CC1544" w:rsidRPr="008A3242" w:rsidSect="00857232">
      <w:pgSz w:w="11900" w:h="16840"/>
      <w:pgMar w:top="810" w:right="1340" w:bottom="1080" w:left="134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9C98D2" w14:textId="77777777" w:rsidR="001638D0" w:rsidRDefault="001638D0" w:rsidP="009E67D3">
      <w:pPr>
        <w:spacing w:after="0" w:line="240" w:lineRule="auto"/>
      </w:pPr>
      <w:r>
        <w:separator/>
      </w:r>
    </w:p>
  </w:endnote>
  <w:endnote w:type="continuationSeparator" w:id="0">
    <w:p w14:paraId="176906D4" w14:textId="77777777" w:rsidR="001638D0" w:rsidRDefault="001638D0" w:rsidP="009E67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2AEF" w:usb1="D000A5FF" w:usb2="00000028" w:usb3="00000000" w:csb0="000101FF" w:csb1="00000000"/>
  </w:font>
  <w:font w:name="Lucida Sans">
    <w:panose1 w:val="020B0602030504020204"/>
    <w:charset w:val="00"/>
    <w:family w:val="auto"/>
    <w:pitch w:val="variable"/>
    <w:sig w:usb0="00000003" w:usb1="00000000" w:usb2="00000000" w:usb3="00000000" w:csb0="01000001" w:csb1="00000000"/>
  </w:font>
  <w:font w:name="ＭＳ 明朝">
    <w:charset w:val="4E"/>
    <w:family w:val="auto"/>
    <w:pitch w:val="variable"/>
    <w:sig w:usb0="00000001" w:usb1="08070000" w:usb2="00000010" w:usb3="00000000" w:csb0="00020000" w:csb1="00000000"/>
  </w:font>
  <w:font w:name="MS Gothic">
    <w:altName w:val="ＭＳ ゴシック"/>
    <w:charset w:val="80"/>
    <w:family w:val="modern"/>
    <w:pitch w:val="fixed"/>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9EE466" w14:textId="77777777" w:rsidR="001638D0" w:rsidRDefault="001638D0" w:rsidP="009E67D3">
      <w:pPr>
        <w:spacing w:after="0" w:line="240" w:lineRule="auto"/>
      </w:pPr>
      <w:r>
        <w:separator/>
      </w:r>
    </w:p>
  </w:footnote>
  <w:footnote w:type="continuationSeparator" w:id="0">
    <w:p w14:paraId="00415224" w14:textId="77777777" w:rsidR="001638D0" w:rsidRDefault="001638D0" w:rsidP="009E67D3">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644EF1"/>
    <w:multiLevelType w:val="multilevel"/>
    <w:tmpl w:val="75665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F9534B"/>
    <w:multiLevelType w:val="hybridMultilevel"/>
    <w:tmpl w:val="CEDA3108"/>
    <w:lvl w:ilvl="0" w:tplc="6AAA6B82">
      <w:numFmt w:val="bullet"/>
      <w:lvlText w:val="-"/>
      <w:lvlJc w:val="left"/>
      <w:pPr>
        <w:ind w:left="400" w:hanging="360"/>
      </w:pPr>
      <w:rPr>
        <w:rFonts w:ascii="Arial" w:eastAsiaTheme="minorHAnsi" w:hAnsi="Arial" w:cs="Arial"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2">
    <w:nsid w:val="30FB4FCB"/>
    <w:multiLevelType w:val="hybridMultilevel"/>
    <w:tmpl w:val="01BAA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75451D7"/>
    <w:multiLevelType w:val="hybridMultilevel"/>
    <w:tmpl w:val="D4848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1931A1"/>
    <w:multiLevelType w:val="hybridMultilevel"/>
    <w:tmpl w:val="690ED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C927CE7"/>
    <w:multiLevelType w:val="hybridMultilevel"/>
    <w:tmpl w:val="1C8EC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C411C4"/>
    <w:multiLevelType w:val="hybridMultilevel"/>
    <w:tmpl w:val="C576D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723D4E"/>
    <w:multiLevelType w:val="hybridMultilevel"/>
    <w:tmpl w:val="139EE0D2"/>
    <w:lvl w:ilvl="0" w:tplc="6E7646FC">
      <w:start w:val="1"/>
      <w:numFmt w:val="bullet"/>
      <w:lvlText w:val=""/>
      <w:lvlJc w:val="left"/>
      <w:pPr>
        <w:ind w:left="720" w:hanging="360"/>
      </w:pPr>
      <w:rPr>
        <w:rFonts w:ascii="Symbol" w:hAnsi="Symbol" w:hint="default"/>
      </w:rPr>
    </w:lvl>
    <w:lvl w:ilvl="1" w:tplc="AA4CBBC6">
      <w:start w:val="1"/>
      <w:numFmt w:val="bullet"/>
      <w:lvlText w:val="o"/>
      <w:lvlJc w:val="left"/>
      <w:pPr>
        <w:ind w:left="1440" w:hanging="360"/>
      </w:pPr>
      <w:rPr>
        <w:rFonts w:ascii="Courier New" w:hAnsi="Courier New" w:hint="default"/>
      </w:rPr>
    </w:lvl>
    <w:lvl w:ilvl="2" w:tplc="396C6162">
      <w:start w:val="1"/>
      <w:numFmt w:val="bullet"/>
      <w:lvlText w:val=""/>
      <w:lvlJc w:val="left"/>
      <w:pPr>
        <w:ind w:left="2160" w:hanging="360"/>
      </w:pPr>
      <w:rPr>
        <w:rFonts w:ascii="Wingdings" w:hAnsi="Wingdings" w:hint="default"/>
      </w:rPr>
    </w:lvl>
    <w:lvl w:ilvl="3" w:tplc="40A208C2">
      <w:start w:val="1"/>
      <w:numFmt w:val="bullet"/>
      <w:lvlText w:val=""/>
      <w:lvlJc w:val="left"/>
      <w:pPr>
        <w:ind w:left="2880" w:hanging="360"/>
      </w:pPr>
      <w:rPr>
        <w:rFonts w:ascii="Symbol" w:hAnsi="Symbol" w:hint="default"/>
      </w:rPr>
    </w:lvl>
    <w:lvl w:ilvl="4" w:tplc="56845CCC">
      <w:start w:val="1"/>
      <w:numFmt w:val="bullet"/>
      <w:lvlText w:val="o"/>
      <w:lvlJc w:val="left"/>
      <w:pPr>
        <w:ind w:left="3600" w:hanging="360"/>
      </w:pPr>
      <w:rPr>
        <w:rFonts w:ascii="Courier New" w:hAnsi="Courier New" w:hint="default"/>
      </w:rPr>
    </w:lvl>
    <w:lvl w:ilvl="5" w:tplc="86248C2E">
      <w:start w:val="1"/>
      <w:numFmt w:val="bullet"/>
      <w:lvlText w:val=""/>
      <w:lvlJc w:val="left"/>
      <w:pPr>
        <w:ind w:left="4320" w:hanging="360"/>
      </w:pPr>
      <w:rPr>
        <w:rFonts w:ascii="Wingdings" w:hAnsi="Wingdings" w:hint="default"/>
      </w:rPr>
    </w:lvl>
    <w:lvl w:ilvl="6" w:tplc="410E03BC">
      <w:start w:val="1"/>
      <w:numFmt w:val="bullet"/>
      <w:lvlText w:val=""/>
      <w:lvlJc w:val="left"/>
      <w:pPr>
        <w:ind w:left="5040" w:hanging="360"/>
      </w:pPr>
      <w:rPr>
        <w:rFonts w:ascii="Symbol" w:hAnsi="Symbol" w:hint="default"/>
      </w:rPr>
    </w:lvl>
    <w:lvl w:ilvl="7" w:tplc="7F20518A">
      <w:start w:val="1"/>
      <w:numFmt w:val="bullet"/>
      <w:lvlText w:val="o"/>
      <w:lvlJc w:val="left"/>
      <w:pPr>
        <w:ind w:left="5760" w:hanging="360"/>
      </w:pPr>
      <w:rPr>
        <w:rFonts w:ascii="Courier New" w:hAnsi="Courier New" w:hint="default"/>
      </w:rPr>
    </w:lvl>
    <w:lvl w:ilvl="8" w:tplc="6A2EDCAA">
      <w:start w:val="1"/>
      <w:numFmt w:val="bullet"/>
      <w:lvlText w:val=""/>
      <w:lvlJc w:val="left"/>
      <w:pPr>
        <w:ind w:left="6480" w:hanging="360"/>
      </w:pPr>
      <w:rPr>
        <w:rFonts w:ascii="Wingdings" w:hAnsi="Wingdings" w:hint="default"/>
      </w:rPr>
    </w:lvl>
  </w:abstractNum>
  <w:abstractNum w:abstractNumId="8">
    <w:nsid w:val="4D1B47C7"/>
    <w:multiLevelType w:val="hybridMultilevel"/>
    <w:tmpl w:val="D1CC1D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E777FFE"/>
    <w:multiLevelType w:val="hybridMultilevel"/>
    <w:tmpl w:val="0DE8F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8347C1A"/>
    <w:multiLevelType w:val="hybridMultilevel"/>
    <w:tmpl w:val="8BC0B4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653B4554"/>
    <w:multiLevelType w:val="hybridMultilevel"/>
    <w:tmpl w:val="C37C2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5934CF0"/>
    <w:multiLevelType w:val="hybridMultilevel"/>
    <w:tmpl w:val="A9222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6EA5001"/>
    <w:multiLevelType w:val="hybridMultilevel"/>
    <w:tmpl w:val="46BE41C6"/>
    <w:lvl w:ilvl="0" w:tplc="A83ECEF2">
      <w:start w:val="1"/>
      <w:numFmt w:val="bullet"/>
      <w:lvlText w:val=""/>
      <w:lvlJc w:val="left"/>
      <w:pPr>
        <w:ind w:left="360" w:hanging="360"/>
      </w:pPr>
      <w:rPr>
        <w:rFonts w:ascii="Symbol" w:hAnsi="Symbol" w:hint="default"/>
        <w:color w:val="FF000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0"/>
  </w:num>
  <w:num w:numId="3">
    <w:abstractNumId w:val="11"/>
  </w:num>
  <w:num w:numId="4">
    <w:abstractNumId w:val="9"/>
  </w:num>
  <w:num w:numId="5">
    <w:abstractNumId w:val="12"/>
  </w:num>
  <w:num w:numId="6">
    <w:abstractNumId w:val="2"/>
  </w:num>
  <w:num w:numId="7">
    <w:abstractNumId w:val="5"/>
  </w:num>
  <w:num w:numId="8">
    <w:abstractNumId w:val="6"/>
  </w:num>
  <w:num w:numId="9">
    <w:abstractNumId w:val="3"/>
  </w:num>
  <w:num w:numId="10">
    <w:abstractNumId w:val="8"/>
  </w:num>
  <w:num w:numId="11">
    <w:abstractNumId w:val="10"/>
  </w:num>
  <w:num w:numId="12">
    <w:abstractNumId w:val="1"/>
  </w:num>
  <w:num w:numId="13">
    <w:abstractNumId w:val="4"/>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6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8EA"/>
    <w:rsid w:val="000048BA"/>
    <w:rsid w:val="00005C13"/>
    <w:rsid w:val="0001109B"/>
    <w:rsid w:val="00031DFF"/>
    <w:rsid w:val="00070B49"/>
    <w:rsid w:val="0007381C"/>
    <w:rsid w:val="000754D7"/>
    <w:rsid w:val="000A5C70"/>
    <w:rsid w:val="000A6933"/>
    <w:rsid w:val="000E4D64"/>
    <w:rsid w:val="00140464"/>
    <w:rsid w:val="001638D0"/>
    <w:rsid w:val="00164598"/>
    <w:rsid w:val="00167340"/>
    <w:rsid w:val="001707F8"/>
    <w:rsid w:val="00192037"/>
    <w:rsid w:val="00192C70"/>
    <w:rsid w:val="001B268E"/>
    <w:rsid w:val="001C2ED8"/>
    <w:rsid w:val="001C684E"/>
    <w:rsid w:val="001D6E4F"/>
    <w:rsid w:val="001E01F7"/>
    <w:rsid w:val="001E4777"/>
    <w:rsid w:val="001E5D30"/>
    <w:rsid w:val="001F3A36"/>
    <w:rsid w:val="0020096D"/>
    <w:rsid w:val="00210E5D"/>
    <w:rsid w:val="002129F7"/>
    <w:rsid w:val="00215B36"/>
    <w:rsid w:val="00251D78"/>
    <w:rsid w:val="00262D19"/>
    <w:rsid w:val="0027038A"/>
    <w:rsid w:val="0028025D"/>
    <w:rsid w:val="00290352"/>
    <w:rsid w:val="00295255"/>
    <w:rsid w:val="002A64EC"/>
    <w:rsid w:val="002C4F0E"/>
    <w:rsid w:val="002C58CE"/>
    <w:rsid w:val="002F48F4"/>
    <w:rsid w:val="0030061D"/>
    <w:rsid w:val="003169E7"/>
    <w:rsid w:val="003476F7"/>
    <w:rsid w:val="003501DA"/>
    <w:rsid w:val="00371F5E"/>
    <w:rsid w:val="003837D6"/>
    <w:rsid w:val="003873EB"/>
    <w:rsid w:val="003A64DA"/>
    <w:rsid w:val="003B3A70"/>
    <w:rsid w:val="00400AF9"/>
    <w:rsid w:val="004155F7"/>
    <w:rsid w:val="00456363"/>
    <w:rsid w:val="00456699"/>
    <w:rsid w:val="00464BA2"/>
    <w:rsid w:val="004903B6"/>
    <w:rsid w:val="004A6F0B"/>
    <w:rsid w:val="004B306A"/>
    <w:rsid w:val="004D671D"/>
    <w:rsid w:val="004E42C1"/>
    <w:rsid w:val="004E440B"/>
    <w:rsid w:val="004E617D"/>
    <w:rsid w:val="00501EB6"/>
    <w:rsid w:val="005108F4"/>
    <w:rsid w:val="005330E5"/>
    <w:rsid w:val="00544AC4"/>
    <w:rsid w:val="00583F0A"/>
    <w:rsid w:val="005877AD"/>
    <w:rsid w:val="00592992"/>
    <w:rsid w:val="0059641E"/>
    <w:rsid w:val="005B773C"/>
    <w:rsid w:val="005C3D79"/>
    <w:rsid w:val="005C7156"/>
    <w:rsid w:val="005D3F87"/>
    <w:rsid w:val="005E43F5"/>
    <w:rsid w:val="005F11A9"/>
    <w:rsid w:val="005F1BC8"/>
    <w:rsid w:val="005F723B"/>
    <w:rsid w:val="006034DF"/>
    <w:rsid w:val="00605A6D"/>
    <w:rsid w:val="00613CF3"/>
    <w:rsid w:val="00615C79"/>
    <w:rsid w:val="00627E93"/>
    <w:rsid w:val="0064500C"/>
    <w:rsid w:val="00684797"/>
    <w:rsid w:val="0068517E"/>
    <w:rsid w:val="006857C4"/>
    <w:rsid w:val="006A12CB"/>
    <w:rsid w:val="006A7908"/>
    <w:rsid w:val="006C1766"/>
    <w:rsid w:val="006C5BF6"/>
    <w:rsid w:val="006C7C9D"/>
    <w:rsid w:val="006F19B9"/>
    <w:rsid w:val="007017AA"/>
    <w:rsid w:val="00760BA0"/>
    <w:rsid w:val="007862C0"/>
    <w:rsid w:val="00790EEC"/>
    <w:rsid w:val="007C623B"/>
    <w:rsid w:val="007E4436"/>
    <w:rsid w:val="00811FE7"/>
    <w:rsid w:val="00826F42"/>
    <w:rsid w:val="0083504A"/>
    <w:rsid w:val="00857232"/>
    <w:rsid w:val="00863B57"/>
    <w:rsid w:val="00865034"/>
    <w:rsid w:val="00872221"/>
    <w:rsid w:val="0087229C"/>
    <w:rsid w:val="008767EF"/>
    <w:rsid w:val="008A3242"/>
    <w:rsid w:val="008B04A4"/>
    <w:rsid w:val="008B0DA6"/>
    <w:rsid w:val="008B1552"/>
    <w:rsid w:val="008D2379"/>
    <w:rsid w:val="008D609E"/>
    <w:rsid w:val="008E6602"/>
    <w:rsid w:val="008F2271"/>
    <w:rsid w:val="008F7546"/>
    <w:rsid w:val="00910B4F"/>
    <w:rsid w:val="009234CE"/>
    <w:rsid w:val="00927B96"/>
    <w:rsid w:val="00937D67"/>
    <w:rsid w:val="00944E1A"/>
    <w:rsid w:val="0094509C"/>
    <w:rsid w:val="009527EC"/>
    <w:rsid w:val="009540DA"/>
    <w:rsid w:val="009662BA"/>
    <w:rsid w:val="00981017"/>
    <w:rsid w:val="0098734D"/>
    <w:rsid w:val="009937B8"/>
    <w:rsid w:val="009A1E92"/>
    <w:rsid w:val="009B0492"/>
    <w:rsid w:val="009C05E9"/>
    <w:rsid w:val="009E548E"/>
    <w:rsid w:val="009E67D3"/>
    <w:rsid w:val="00A139CA"/>
    <w:rsid w:val="00A549C9"/>
    <w:rsid w:val="00A66291"/>
    <w:rsid w:val="00A73BEC"/>
    <w:rsid w:val="00A81182"/>
    <w:rsid w:val="00A944AB"/>
    <w:rsid w:val="00A94E99"/>
    <w:rsid w:val="00A95399"/>
    <w:rsid w:val="00AA2B81"/>
    <w:rsid w:val="00AE231F"/>
    <w:rsid w:val="00B13AB6"/>
    <w:rsid w:val="00B47E9B"/>
    <w:rsid w:val="00B63FD2"/>
    <w:rsid w:val="00BA37EA"/>
    <w:rsid w:val="00BD236A"/>
    <w:rsid w:val="00C0163F"/>
    <w:rsid w:val="00C021A1"/>
    <w:rsid w:val="00C026D0"/>
    <w:rsid w:val="00C1004B"/>
    <w:rsid w:val="00C10ED8"/>
    <w:rsid w:val="00C176B2"/>
    <w:rsid w:val="00C3596E"/>
    <w:rsid w:val="00C42521"/>
    <w:rsid w:val="00C449B3"/>
    <w:rsid w:val="00C50228"/>
    <w:rsid w:val="00C572EA"/>
    <w:rsid w:val="00C72576"/>
    <w:rsid w:val="00C73158"/>
    <w:rsid w:val="00C95C76"/>
    <w:rsid w:val="00CA1B4C"/>
    <w:rsid w:val="00CC1544"/>
    <w:rsid w:val="00CC1D1A"/>
    <w:rsid w:val="00CC5456"/>
    <w:rsid w:val="00CE1EA3"/>
    <w:rsid w:val="00CF067E"/>
    <w:rsid w:val="00D31925"/>
    <w:rsid w:val="00D40AB1"/>
    <w:rsid w:val="00D862CD"/>
    <w:rsid w:val="00DA5576"/>
    <w:rsid w:val="00DA6F41"/>
    <w:rsid w:val="00DC41F1"/>
    <w:rsid w:val="00E00941"/>
    <w:rsid w:val="00E15FB3"/>
    <w:rsid w:val="00E26729"/>
    <w:rsid w:val="00E45D4F"/>
    <w:rsid w:val="00E53703"/>
    <w:rsid w:val="00E827EC"/>
    <w:rsid w:val="00E841E7"/>
    <w:rsid w:val="00E862C8"/>
    <w:rsid w:val="00E8716D"/>
    <w:rsid w:val="00E95BFF"/>
    <w:rsid w:val="00EB3AB6"/>
    <w:rsid w:val="00EB525B"/>
    <w:rsid w:val="00EC499C"/>
    <w:rsid w:val="00ED6010"/>
    <w:rsid w:val="00EF6E65"/>
    <w:rsid w:val="00F44A87"/>
    <w:rsid w:val="00F52222"/>
    <w:rsid w:val="00F936E3"/>
    <w:rsid w:val="00F95F21"/>
    <w:rsid w:val="00F96530"/>
    <w:rsid w:val="00F96847"/>
    <w:rsid w:val="00F968EA"/>
    <w:rsid w:val="00FA51E0"/>
    <w:rsid w:val="00FC073C"/>
    <w:rsid w:val="00FC3727"/>
    <w:rsid w:val="00FE57CC"/>
    <w:rsid w:val="12EB3D5A"/>
    <w:rsid w:val="34695FB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D0F3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F968EA"/>
  </w:style>
  <w:style w:type="character" w:styleId="Hyperlink">
    <w:name w:val="Hyperlink"/>
    <w:basedOn w:val="DefaultParagraphFont"/>
    <w:uiPriority w:val="99"/>
    <w:unhideWhenUsed/>
    <w:rsid w:val="00F968EA"/>
    <w:rPr>
      <w:color w:val="0000FF"/>
      <w:u w:val="single"/>
    </w:rPr>
  </w:style>
  <w:style w:type="character" w:styleId="Strong">
    <w:name w:val="Strong"/>
    <w:basedOn w:val="DefaultParagraphFont"/>
    <w:uiPriority w:val="22"/>
    <w:qFormat/>
    <w:rsid w:val="00F968EA"/>
    <w:rPr>
      <w:b/>
      <w:bCs/>
    </w:rPr>
  </w:style>
  <w:style w:type="paragraph" w:styleId="BalloonText">
    <w:name w:val="Balloon Text"/>
    <w:basedOn w:val="Normal"/>
    <w:link w:val="BalloonTextChar"/>
    <w:uiPriority w:val="99"/>
    <w:semiHidden/>
    <w:unhideWhenUsed/>
    <w:rsid w:val="00605A6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5A6D"/>
    <w:rPr>
      <w:rFonts w:ascii="Lucida Grande" w:hAnsi="Lucida Grande" w:cs="Lucida Grande"/>
      <w:sz w:val="18"/>
      <w:szCs w:val="18"/>
    </w:rPr>
  </w:style>
  <w:style w:type="paragraph" w:styleId="ListParagraph">
    <w:name w:val="List Paragraph"/>
    <w:basedOn w:val="Normal"/>
    <w:uiPriority w:val="34"/>
    <w:qFormat/>
    <w:rsid w:val="00164598"/>
    <w:pPr>
      <w:spacing w:line="240" w:lineRule="auto"/>
      <w:ind w:left="720"/>
      <w:contextualSpacing/>
    </w:pPr>
    <w:rPr>
      <w:rFonts w:ascii="Lucida Sans" w:eastAsiaTheme="minorEastAsia" w:hAnsi="Lucida Sans"/>
      <w:sz w:val="20"/>
      <w:szCs w:val="20"/>
      <w:lang w:val="is-IS" w:eastAsia="ja-JP"/>
    </w:rPr>
  </w:style>
  <w:style w:type="paragraph" w:styleId="FootnoteText">
    <w:name w:val="footnote text"/>
    <w:basedOn w:val="Normal"/>
    <w:link w:val="FootnoteTextChar"/>
    <w:uiPriority w:val="99"/>
    <w:unhideWhenUsed/>
    <w:rsid w:val="009E67D3"/>
    <w:pPr>
      <w:spacing w:after="0" w:line="240" w:lineRule="auto"/>
    </w:pPr>
    <w:rPr>
      <w:rFonts w:eastAsiaTheme="minorEastAsia"/>
      <w:sz w:val="24"/>
      <w:szCs w:val="24"/>
      <w:lang w:val="en-US"/>
    </w:rPr>
  </w:style>
  <w:style w:type="character" w:customStyle="1" w:styleId="FootnoteTextChar">
    <w:name w:val="Footnote Text Char"/>
    <w:basedOn w:val="DefaultParagraphFont"/>
    <w:link w:val="FootnoteText"/>
    <w:uiPriority w:val="99"/>
    <w:rsid w:val="009E67D3"/>
    <w:rPr>
      <w:rFonts w:eastAsiaTheme="minorEastAsia"/>
      <w:sz w:val="24"/>
      <w:szCs w:val="24"/>
      <w:lang w:val="en-US"/>
    </w:rPr>
  </w:style>
  <w:style w:type="character" w:styleId="FootnoteReference">
    <w:name w:val="footnote reference"/>
    <w:basedOn w:val="DefaultParagraphFont"/>
    <w:uiPriority w:val="99"/>
    <w:unhideWhenUsed/>
    <w:rsid w:val="009E67D3"/>
    <w:rPr>
      <w:vertAlign w:val="superscript"/>
    </w:rPr>
  </w:style>
  <w:style w:type="character" w:customStyle="1" w:styleId="apple-converted-space">
    <w:name w:val="apple-converted-space"/>
    <w:basedOn w:val="DefaultParagraphFont"/>
    <w:rsid w:val="00CC1544"/>
  </w:style>
  <w:style w:type="character" w:styleId="FollowedHyperlink">
    <w:name w:val="FollowedHyperlink"/>
    <w:basedOn w:val="DefaultParagraphFont"/>
    <w:uiPriority w:val="99"/>
    <w:semiHidden/>
    <w:unhideWhenUsed/>
    <w:rsid w:val="007E4436"/>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F968EA"/>
  </w:style>
  <w:style w:type="character" w:styleId="Hyperlink">
    <w:name w:val="Hyperlink"/>
    <w:basedOn w:val="DefaultParagraphFont"/>
    <w:uiPriority w:val="99"/>
    <w:unhideWhenUsed/>
    <w:rsid w:val="00F968EA"/>
    <w:rPr>
      <w:color w:val="0000FF"/>
      <w:u w:val="single"/>
    </w:rPr>
  </w:style>
  <w:style w:type="character" w:styleId="Strong">
    <w:name w:val="Strong"/>
    <w:basedOn w:val="DefaultParagraphFont"/>
    <w:uiPriority w:val="22"/>
    <w:qFormat/>
    <w:rsid w:val="00F968EA"/>
    <w:rPr>
      <w:b/>
      <w:bCs/>
    </w:rPr>
  </w:style>
  <w:style w:type="paragraph" w:styleId="BalloonText">
    <w:name w:val="Balloon Text"/>
    <w:basedOn w:val="Normal"/>
    <w:link w:val="BalloonTextChar"/>
    <w:uiPriority w:val="99"/>
    <w:semiHidden/>
    <w:unhideWhenUsed/>
    <w:rsid w:val="00605A6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5A6D"/>
    <w:rPr>
      <w:rFonts w:ascii="Lucida Grande" w:hAnsi="Lucida Grande" w:cs="Lucida Grande"/>
      <w:sz w:val="18"/>
      <w:szCs w:val="18"/>
    </w:rPr>
  </w:style>
  <w:style w:type="paragraph" w:styleId="ListParagraph">
    <w:name w:val="List Paragraph"/>
    <w:basedOn w:val="Normal"/>
    <w:uiPriority w:val="34"/>
    <w:qFormat/>
    <w:rsid w:val="00164598"/>
    <w:pPr>
      <w:spacing w:line="240" w:lineRule="auto"/>
      <w:ind w:left="720"/>
      <w:contextualSpacing/>
    </w:pPr>
    <w:rPr>
      <w:rFonts w:ascii="Lucida Sans" w:eastAsiaTheme="minorEastAsia" w:hAnsi="Lucida Sans"/>
      <w:sz w:val="20"/>
      <w:szCs w:val="20"/>
      <w:lang w:val="is-IS" w:eastAsia="ja-JP"/>
    </w:rPr>
  </w:style>
  <w:style w:type="paragraph" w:styleId="FootnoteText">
    <w:name w:val="footnote text"/>
    <w:basedOn w:val="Normal"/>
    <w:link w:val="FootnoteTextChar"/>
    <w:uiPriority w:val="99"/>
    <w:unhideWhenUsed/>
    <w:rsid w:val="009E67D3"/>
    <w:pPr>
      <w:spacing w:after="0" w:line="240" w:lineRule="auto"/>
    </w:pPr>
    <w:rPr>
      <w:rFonts w:eastAsiaTheme="minorEastAsia"/>
      <w:sz w:val="24"/>
      <w:szCs w:val="24"/>
      <w:lang w:val="en-US"/>
    </w:rPr>
  </w:style>
  <w:style w:type="character" w:customStyle="1" w:styleId="FootnoteTextChar">
    <w:name w:val="Footnote Text Char"/>
    <w:basedOn w:val="DefaultParagraphFont"/>
    <w:link w:val="FootnoteText"/>
    <w:uiPriority w:val="99"/>
    <w:rsid w:val="009E67D3"/>
    <w:rPr>
      <w:rFonts w:eastAsiaTheme="minorEastAsia"/>
      <w:sz w:val="24"/>
      <w:szCs w:val="24"/>
      <w:lang w:val="en-US"/>
    </w:rPr>
  </w:style>
  <w:style w:type="character" w:styleId="FootnoteReference">
    <w:name w:val="footnote reference"/>
    <w:basedOn w:val="DefaultParagraphFont"/>
    <w:uiPriority w:val="99"/>
    <w:unhideWhenUsed/>
    <w:rsid w:val="009E67D3"/>
    <w:rPr>
      <w:vertAlign w:val="superscript"/>
    </w:rPr>
  </w:style>
  <w:style w:type="character" w:customStyle="1" w:styleId="apple-converted-space">
    <w:name w:val="apple-converted-space"/>
    <w:basedOn w:val="DefaultParagraphFont"/>
    <w:rsid w:val="00CC1544"/>
  </w:style>
  <w:style w:type="character" w:styleId="FollowedHyperlink">
    <w:name w:val="FollowedHyperlink"/>
    <w:basedOn w:val="DefaultParagraphFont"/>
    <w:uiPriority w:val="99"/>
    <w:semiHidden/>
    <w:unhideWhenUsed/>
    <w:rsid w:val="007E443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198482">
      <w:bodyDiv w:val="1"/>
      <w:marLeft w:val="0"/>
      <w:marRight w:val="0"/>
      <w:marTop w:val="0"/>
      <w:marBottom w:val="0"/>
      <w:divBdr>
        <w:top w:val="none" w:sz="0" w:space="0" w:color="auto"/>
        <w:left w:val="none" w:sz="0" w:space="0" w:color="auto"/>
        <w:bottom w:val="none" w:sz="0" w:space="0" w:color="auto"/>
        <w:right w:val="none" w:sz="0" w:space="0" w:color="auto"/>
      </w:divBdr>
      <w:divsChild>
        <w:div w:id="256135527">
          <w:marLeft w:val="0"/>
          <w:marRight w:val="0"/>
          <w:marTop w:val="0"/>
          <w:marBottom w:val="0"/>
          <w:divBdr>
            <w:top w:val="none" w:sz="0" w:space="0" w:color="auto"/>
            <w:left w:val="none" w:sz="0" w:space="0" w:color="auto"/>
            <w:bottom w:val="none" w:sz="0" w:space="0" w:color="auto"/>
            <w:right w:val="none" w:sz="0" w:space="0" w:color="auto"/>
          </w:divBdr>
        </w:div>
        <w:div w:id="651983601">
          <w:marLeft w:val="0"/>
          <w:marRight w:val="0"/>
          <w:marTop w:val="0"/>
          <w:marBottom w:val="0"/>
          <w:divBdr>
            <w:top w:val="none" w:sz="0" w:space="0" w:color="auto"/>
            <w:left w:val="none" w:sz="0" w:space="0" w:color="auto"/>
            <w:bottom w:val="none" w:sz="0" w:space="0" w:color="auto"/>
            <w:right w:val="none" w:sz="0" w:space="0" w:color="auto"/>
          </w:divBdr>
        </w:div>
        <w:div w:id="1154684236">
          <w:marLeft w:val="0"/>
          <w:marRight w:val="0"/>
          <w:marTop w:val="0"/>
          <w:marBottom w:val="0"/>
          <w:divBdr>
            <w:top w:val="none" w:sz="0" w:space="0" w:color="auto"/>
            <w:left w:val="none" w:sz="0" w:space="0" w:color="auto"/>
            <w:bottom w:val="none" w:sz="0" w:space="0" w:color="auto"/>
            <w:right w:val="none" w:sz="0" w:space="0" w:color="auto"/>
          </w:divBdr>
          <w:divsChild>
            <w:div w:id="52121443">
              <w:marLeft w:val="0"/>
              <w:marRight w:val="0"/>
              <w:marTop w:val="0"/>
              <w:marBottom w:val="0"/>
              <w:divBdr>
                <w:top w:val="none" w:sz="0" w:space="0" w:color="auto"/>
                <w:left w:val="none" w:sz="0" w:space="0" w:color="auto"/>
                <w:bottom w:val="none" w:sz="0" w:space="0" w:color="auto"/>
                <w:right w:val="none" w:sz="0" w:space="0" w:color="auto"/>
              </w:divBdr>
            </w:div>
            <w:div w:id="86192134">
              <w:marLeft w:val="0"/>
              <w:marRight w:val="0"/>
              <w:marTop w:val="0"/>
              <w:marBottom w:val="0"/>
              <w:divBdr>
                <w:top w:val="none" w:sz="0" w:space="0" w:color="auto"/>
                <w:left w:val="none" w:sz="0" w:space="0" w:color="auto"/>
                <w:bottom w:val="none" w:sz="0" w:space="0" w:color="auto"/>
                <w:right w:val="none" w:sz="0" w:space="0" w:color="auto"/>
              </w:divBdr>
            </w:div>
            <w:div w:id="120074063">
              <w:marLeft w:val="0"/>
              <w:marRight w:val="0"/>
              <w:marTop w:val="0"/>
              <w:marBottom w:val="0"/>
              <w:divBdr>
                <w:top w:val="none" w:sz="0" w:space="0" w:color="auto"/>
                <w:left w:val="none" w:sz="0" w:space="0" w:color="auto"/>
                <w:bottom w:val="none" w:sz="0" w:space="0" w:color="auto"/>
                <w:right w:val="none" w:sz="0" w:space="0" w:color="auto"/>
              </w:divBdr>
              <w:divsChild>
                <w:div w:id="682973984">
                  <w:marLeft w:val="0"/>
                  <w:marRight w:val="0"/>
                  <w:marTop w:val="0"/>
                  <w:marBottom w:val="0"/>
                  <w:divBdr>
                    <w:top w:val="none" w:sz="0" w:space="0" w:color="auto"/>
                    <w:left w:val="none" w:sz="0" w:space="0" w:color="auto"/>
                    <w:bottom w:val="none" w:sz="0" w:space="0" w:color="auto"/>
                    <w:right w:val="none" w:sz="0" w:space="0" w:color="auto"/>
                  </w:divBdr>
                  <w:divsChild>
                    <w:div w:id="27605507">
                      <w:marLeft w:val="0"/>
                      <w:marRight w:val="0"/>
                      <w:marTop w:val="0"/>
                      <w:marBottom w:val="0"/>
                      <w:divBdr>
                        <w:top w:val="none" w:sz="0" w:space="0" w:color="auto"/>
                        <w:left w:val="none" w:sz="0" w:space="0" w:color="auto"/>
                        <w:bottom w:val="none" w:sz="0" w:space="0" w:color="auto"/>
                        <w:right w:val="none" w:sz="0" w:space="0" w:color="auto"/>
                      </w:divBdr>
                    </w:div>
                    <w:div w:id="449782181">
                      <w:marLeft w:val="0"/>
                      <w:marRight w:val="0"/>
                      <w:marTop w:val="0"/>
                      <w:marBottom w:val="0"/>
                      <w:divBdr>
                        <w:top w:val="none" w:sz="0" w:space="0" w:color="auto"/>
                        <w:left w:val="none" w:sz="0" w:space="0" w:color="auto"/>
                        <w:bottom w:val="none" w:sz="0" w:space="0" w:color="auto"/>
                        <w:right w:val="none" w:sz="0" w:space="0" w:color="auto"/>
                      </w:divBdr>
                    </w:div>
                    <w:div w:id="531916678">
                      <w:marLeft w:val="0"/>
                      <w:marRight w:val="0"/>
                      <w:marTop w:val="0"/>
                      <w:marBottom w:val="0"/>
                      <w:divBdr>
                        <w:top w:val="none" w:sz="0" w:space="0" w:color="auto"/>
                        <w:left w:val="none" w:sz="0" w:space="0" w:color="auto"/>
                        <w:bottom w:val="none" w:sz="0" w:space="0" w:color="auto"/>
                        <w:right w:val="none" w:sz="0" w:space="0" w:color="auto"/>
                      </w:divBdr>
                    </w:div>
                    <w:div w:id="633682835">
                      <w:marLeft w:val="0"/>
                      <w:marRight w:val="0"/>
                      <w:marTop w:val="0"/>
                      <w:marBottom w:val="0"/>
                      <w:divBdr>
                        <w:top w:val="none" w:sz="0" w:space="0" w:color="auto"/>
                        <w:left w:val="none" w:sz="0" w:space="0" w:color="auto"/>
                        <w:bottom w:val="none" w:sz="0" w:space="0" w:color="auto"/>
                        <w:right w:val="none" w:sz="0" w:space="0" w:color="auto"/>
                      </w:divBdr>
                    </w:div>
                    <w:div w:id="840970878">
                      <w:marLeft w:val="0"/>
                      <w:marRight w:val="0"/>
                      <w:marTop w:val="0"/>
                      <w:marBottom w:val="0"/>
                      <w:divBdr>
                        <w:top w:val="none" w:sz="0" w:space="0" w:color="auto"/>
                        <w:left w:val="none" w:sz="0" w:space="0" w:color="auto"/>
                        <w:bottom w:val="none" w:sz="0" w:space="0" w:color="auto"/>
                        <w:right w:val="none" w:sz="0" w:space="0" w:color="auto"/>
                      </w:divBdr>
                    </w:div>
                    <w:div w:id="961158702">
                      <w:marLeft w:val="0"/>
                      <w:marRight w:val="0"/>
                      <w:marTop w:val="0"/>
                      <w:marBottom w:val="0"/>
                      <w:divBdr>
                        <w:top w:val="none" w:sz="0" w:space="0" w:color="auto"/>
                        <w:left w:val="none" w:sz="0" w:space="0" w:color="auto"/>
                        <w:bottom w:val="none" w:sz="0" w:space="0" w:color="auto"/>
                        <w:right w:val="none" w:sz="0" w:space="0" w:color="auto"/>
                      </w:divBdr>
                    </w:div>
                    <w:div w:id="996810900">
                      <w:marLeft w:val="0"/>
                      <w:marRight w:val="0"/>
                      <w:marTop w:val="0"/>
                      <w:marBottom w:val="0"/>
                      <w:divBdr>
                        <w:top w:val="none" w:sz="0" w:space="0" w:color="auto"/>
                        <w:left w:val="none" w:sz="0" w:space="0" w:color="auto"/>
                        <w:bottom w:val="none" w:sz="0" w:space="0" w:color="auto"/>
                        <w:right w:val="none" w:sz="0" w:space="0" w:color="auto"/>
                      </w:divBdr>
                    </w:div>
                    <w:div w:id="1248147907">
                      <w:marLeft w:val="0"/>
                      <w:marRight w:val="0"/>
                      <w:marTop w:val="0"/>
                      <w:marBottom w:val="0"/>
                      <w:divBdr>
                        <w:top w:val="none" w:sz="0" w:space="0" w:color="auto"/>
                        <w:left w:val="none" w:sz="0" w:space="0" w:color="auto"/>
                        <w:bottom w:val="none" w:sz="0" w:space="0" w:color="auto"/>
                        <w:right w:val="none" w:sz="0" w:space="0" w:color="auto"/>
                      </w:divBdr>
                    </w:div>
                    <w:div w:id="1453088566">
                      <w:marLeft w:val="0"/>
                      <w:marRight w:val="0"/>
                      <w:marTop w:val="0"/>
                      <w:marBottom w:val="0"/>
                      <w:divBdr>
                        <w:top w:val="none" w:sz="0" w:space="0" w:color="auto"/>
                        <w:left w:val="none" w:sz="0" w:space="0" w:color="auto"/>
                        <w:bottom w:val="none" w:sz="0" w:space="0" w:color="auto"/>
                        <w:right w:val="none" w:sz="0" w:space="0" w:color="auto"/>
                      </w:divBdr>
                    </w:div>
                    <w:div w:id="165316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42603">
              <w:marLeft w:val="0"/>
              <w:marRight w:val="0"/>
              <w:marTop w:val="0"/>
              <w:marBottom w:val="0"/>
              <w:divBdr>
                <w:top w:val="none" w:sz="0" w:space="0" w:color="auto"/>
                <w:left w:val="none" w:sz="0" w:space="0" w:color="auto"/>
                <w:bottom w:val="none" w:sz="0" w:space="0" w:color="auto"/>
                <w:right w:val="none" w:sz="0" w:space="0" w:color="auto"/>
              </w:divBdr>
            </w:div>
            <w:div w:id="492836700">
              <w:marLeft w:val="0"/>
              <w:marRight w:val="0"/>
              <w:marTop w:val="0"/>
              <w:marBottom w:val="0"/>
              <w:divBdr>
                <w:top w:val="none" w:sz="0" w:space="0" w:color="auto"/>
                <w:left w:val="none" w:sz="0" w:space="0" w:color="auto"/>
                <w:bottom w:val="none" w:sz="0" w:space="0" w:color="auto"/>
                <w:right w:val="none" w:sz="0" w:space="0" w:color="auto"/>
              </w:divBdr>
            </w:div>
            <w:div w:id="546142956">
              <w:marLeft w:val="0"/>
              <w:marRight w:val="0"/>
              <w:marTop w:val="0"/>
              <w:marBottom w:val="0"/>
              <w:divBdr>
                <w:top w:val="none" w:sz="0" w:space="0" w:color="auto"/>
                <w:left w:val="none" w:sz="0" w:space="0" w:color="auto"/>
                <w:bottom w:val="none" w:sz="0" w:space="0" w:color="auto"/>
                <w:right w:val="none" w:sz="0" w:space="0" w:color="auto"/>
              </w:divBdr>
            </w:div>
            <w:div w:id="571740409">
              <w:marLeft w:val="0"/>
              <w:marRight w:val="0"/>
              <w:marTop w:val="0"/>
              <w:marBottom w:val="0"/>
              <w:divBdr>
                <w:top w:val="none" w:sz="0" w:space="0" w:color="auto"/>
                <w:left w:val="none" w:sz="0" w:space="0" w:color="auto"/>
                <w:bottom w:val="none" w:sz="0" w:space="0" w:color="auto"/>
                <w:right w:val="none" w:sz="0" w:space="0" w:color="auto"/>
              </w:divBdr>
              <w:divsChild>
                <w:div w:id="1620454077">
                  <w:marLeft w:val="0"/>
                  <w:marRight w:val="0"/>
                  <w:marTop w:val="0"/>
                  <w:marBottom w:val="0"/>
                  <w:divBdr>
                    <w:top w:val="none" w:sz="0" w:space="0" w:color="auto"/>
                    <w:left w:val="none" w:sz="0" w:space="0" w:color="auto"/>
                    <w:bottom w:val="none" w:sz="0" w:space="0" w:color="auto"/>
                    <w:right w:val="none" w:sz="0" w:space="0" w:color="auto"/>
                  </w:divBdr>
                  <w:divsChild>
                    <w:div w:id="230771638">
                      <w:marLeft w:val="0"/>
                      <w:marRight w:val="0"/>
                      <w:marTop w:val="0"/>
                      <w:marBottom w:val="0"/>
                      <w:divBdr>
                        <w:top w:val="none" w:sz="0" w:space="0" w:color="auto"/>
                        <w:left w:val="none" w:sz="0" w:space="0" w:color="auto"/>
                        <w:bottom w:val="none" w:sz="0" w:space="0" w:color="auto"/>
                        <w:right w:val="none" w:sz="0" w:space="0" w:color="auto"/>
                      </w:divBdr>
                    </w:div>
                    <w:div w:id="882711106">
                      <w:marLeft w:val="0"/>
                      <w:marRight w:val="0"/>
                      <w:marTop w:val="0"/>
                      <w:marBottom w:val="0"/>
                      <w:divBdr>
                        <w:top w:val="none" w:sz="0" w:space="0" w:color="auto"/>
                        <w:left w:val="none" w:sz="0" w:space="0" w:color="auto"/>
                        <w:bottom w:val="none" w:sz="0" w:space="0" w:color="auto"/>
                        <w:right w:val="none" w:sz="0" w:space="0" w:color="auto"/>
                      </w:divBdr>
                    </w:div>
                    <w:div w:id="1063260315">
                      <w:marLeft w:val="0"/>
                      <w:marRight w:val="0"/>
                      <w:marTop w:val="0"/>
                      <w:marBottom w:val="0"/>
                      <w:divBdr>
                        <w:top w:val="none" w:sz="0" w:space="0" w:color="auto"/>
                        <w:left w:val="none" w:sz="0" w:space="0" w:color="auto"/>
                        <w:bottom w:val="none" w:sz="0" w:space="0" w:color="auto"/>
                        <w:right w:val="none" w:sz="0" w:space="0" w:color="auto"/>
                      </w:divBdr>
                    </w:div>
                    <w:div w:id="17970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3570">
              <w:marLeft w:val="0"/>
              <w:marRight w:val="0"/>
              <w:marTop w:val="0"/>
              <w:marBottom w:val="0"/>
              <w:divBdr>
                <w:top w:val="none" w:sz="0" w:space="0" w:color="auto"/>
                <w:left w:val="none" w:sz="0" w:space="0" w:color="auto"/>
                <w:bottom w:val="none" w:sz="0" w:space="0" w:color="auto"/>
                <w:right w:val="none" w:sz="0" w:space="0" w:color="auto"/>
              </w:divBdr>
            </w:div>
            <w:div w:id="722824936">
              <w:marLeft w:val="0"/>
              <w:marRight w:val="0"/>
              <w:marTop w:val="0"/>
              <w:marBottom w:val="0"/>
              <w:divBdr>
                <w:top w:val="none" w:sz="0" w:space="0" w:color="auto"/>
                <w:left w:val="none" w:sz="0" w:space="0" w:color="auto"/>
                <w:bottom w:val="none" w:sz="0" w:space="0" w:color="auto"/>
                <w:right w:val="none" w:sz="0" w:space="0" w:color="auto"/>
              </w:divBdr>
            </w:div>
            <w:div w:id="974676037">
              <w:marLeft w:val="0"/>
              <w:marRight w:val="0"/>
              <w:marTop w:val="0"/>
              <w:marBottom w:val="0"/>
              <w:divBdr>
                <w:top w:val="none" w:sz="0" w:space="0" w:color="auto"/>
                <w:left w:val="none" w:sz="0" w:space="0" w:color="auto"/>
                <w:bottom w:val="none" w:sz="0" w:space="0" w:color="auto"/>
                <w:right w:val="none" w:sz="0" w:space="0" w:color="auto"/>
              </w:divBdr>
              <w:divsChild>
                <w:div w:id="1301643134">
                  <w:marLeft w:val="0"/>
                  <w:marRight w:val="0"/>
                  <w:marTop w:val="0"/>
                  <w:marBottom w:val="0"/>
                  <w:divBdr>
                    <w:top w:val="none" w:sz="0" w:space="0" w:color="auto"/>
                    <w:left w:val="none" w:sz="0" w:space="0" w:color="auto"/>
                    <w:bottom w:val="none" w:sz="0" w:space="0" w:color="auto"/>
                    <w:right w:val="none" w:sz="0" w:space="0" w:color="auto"/>
                  </w:divBdr>
                  <w:divsChild>
                    <w:div w:id="832716933">
                      <w:marLeft w:val="0"/>
                      <w:marRight w:val="0"/>
                      <w:marTop w:val="0"/>
                      <w:marBottom w:val="0"/>
                      <w:divBdr>
                        <w:top w:val="none" w:sz="0" w:space="0" w:color="auto"/>
                        <w:left w:val="none" w:sz="0" w:space="0" w:color="auto"/>
                        <w:bottom w:val="none" w:sz="0" w:space="0" w:color="auto"/>
                        <w:right w:val="none" w:sz="0" w:space="0" w:color="auto"/>
                      </w:divBdr>
                    </w:div>
                    <w:div w:id="1047727207">
                      <w:marLeft w:val="0"/>
                      <w:marRight w:val="0"/>
                      <w:marTop w:val="0"/>
                      <w:marBottom w:val="0"/>
                      <w:divBdr>
                        <w:top w:val="none" w:sz="0" w:space="0" w:color="auto"/>
                        <w:left w:val="none" w:sz="0" w:space="0" w:color="auto"/>
                        <w:bottom w:val="none" w:sz="0" w:space="0" w:color="auto"/>
                        <w:right w:val="none" w:sz="0" w:space="0" w:color="auto"/>
                      </w:divBdr>
                    </w:div>
                    <w:div w:id="1158812192">
                      <w:marLeft w:val="0"/>
                      <w:marRight w:val="0"/>
                      <w:marTop w:val="0"/>
                      <w:marBottom w:val="0"/>
                      <w:divBdr>
                        <w:top w:val="none" w:sz="0" w:space="0" w:color="auto"/>
                        <w:left w:val="none" w:sz="0" w:space="0" w:color="auto"/>
                        <w:bottom w:val="none" w:sz="0" w:space="0" w:color="auto"/>
                        <w:right w:val="none" w:sz="0" w:space="0" w:color="auto"/>
                      </w:divBdr>
                    </w:div>
                    <w:div w:id="1764305109">
                      <w:marLeft w:val="0"/>
                      <w:marRight w:val="0"/>
                      <w:marTop w:val="0"/>
                      <w:marBottom w:val="0"/>
                      <w:divBdr>
                        <w:top w:val="none" w:sz="0" w:space="0" w:color="auto"/>
                        <w:left w:val="none" w:sz="0" w:space="0" w:color="auto"/>
                        <w:bottom w:val="none" w:sz="0" w:space="0" w:color="auto"/>
                        <w:right w:val="none" w:sz="0" w:space="0" w:color="auto"/>
                      </w:divBdr>
                    </w:div>
                    <w:div w:id="198642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595318">
              <w:marLeft w:val="0"/>
              <w:marRight w:val="0"/>
              <w:marTop w:val="0"/>
              <w:marBottom w:val="0"/>
              <w:divBdr>
                <w:top w:val="none" w:sz="0" w:space="0" w:color="auto"/>
                <w:left w:val="none" w:sz="0" w:space="0" w:color="auto"/>
                <w:bottom w:val="none" w:sz="0" w:space="0" w:color="auto"/>
                <w:right w:val="none" w:sz="0" w:space="0" w:color="auto"/>
              </w:divBdr>
            </w:div>
            <w:div w:id="1331568513">
              <w:marLeft w:val="0"/>
              <w:marRight w:val="0"/>
              <w:marTop w:val="0"/>
              <w:marBottom w:val="0"/>
              <w:divBdr>
                <w:top w:val="none" w:sz="0" w:space="0" w:color="auto"/>
                <w:left w:val="none" w:sz="0" w:space="0" w:color="auto"/>
                <w:bottom w:val="none" w:sz="0" w:space="0" w:color="auto"/>
                <w:right w:val="none" w:sz="0" w:space="0" w:color="auto"/>
              </w:divBdr>
            </w:div>
            <w:div w:id="1400715670">
              <w:marLeft w:val="0"/>
              <w:marRight w:val="0"/>
              <w:marTop w:val="0"/>
              <w:marBottom w:val="0"/>
              <w:divBdr>
                <w:top w:val="none" w:sz="0" w:space="0" w:color="auto"/>
                <w:left w:val="none" w:sz="0" w:space="0" w:color="auto"/>
                <w:bottom w:val="none" w:sz="0" w:space="0" w:color="auto"/>
                <w:right w:val="none" w:sz="0" w:space="0" w:color="auto"/>
              </w:divBdr>
            </w:div>
            <w:div w:id="1465468527">
              <w:marLeft w:val="0"/>
              <w:marRight w:val="0"/>
              <w:marTop w:val="0"/>
              <w:marBottom w:val="0"/>
              <w:divBdr>
                <w:top w:val="none" w:sz="0" w:space="0" w:color="auto"/>
                <w:left w:val="none" w:sz="0" w:space="0" w:color="auto"/>
                <w:bottom w:val="none" w:sz="0" w:space="0" w:color="auto"/>
                <w:right w:val="none" w:sz="0" w:space="0" w:color="auto"/>
              </w:divBdr>
            </w:div>
            <w:div w:id="1488010276">
              <w:marLeft w:val="0"/>
              <w:marRight w:val="0"/>
              <w:marTop w:val="0"/>
              <w:marBottom w:val="0"/>
              <w:divBdr>
                <w:top w:val="none" w:sz="0" w:space="0" w:color="auto"/>
                <w:left w:val="none" w:sz="0" w:space="0" w:color="auto"/>
                <w:bottom w:val="none" w:sz="0" w:space="0" w:color="auto"/>
                <w:right w:val="none" w:sz="0" w:space="0" w:color="auto"/>
              </w:divBdr>
            </w:div>
            <w:div w:id="1845901474">
              <w:marLeft w:val="0"/>
              <w:marRight w:val="0"/>
              <w:marTop w:val="0"/>
              <w:marBottom w:val="0"/>
              <w:divBdr>
                <w:top w:val="none" w:sz="0" w:space="0" w:color="auto"/>
                <w:left w:val="none" w:sz="0" w:space="0" w:color="auto"/>
                <w:bottom w:val="none" w:sz="0" w:space="0" w:color="auto"/>
                <w:right w:val="none" w:sz="0" w:space="0" w:color="auto"/>
              </w:divBdr>
            </w:div>
            <w:div w:id="1857885294">
              <w:marLeft w:val="0"/>
              <w:marRight w:val="0"/>
              <w:marTop w:val="0"/>
              <w:marBottom w:val="0"/>
              <w:divBdr>
                <w:top w:val="none" w:sz="0" w:space="0" w:color="auto"/>
                <w:left w:val="none" w:sz="0" w:space="0" w:color="auto"/>
                <w:bottom w:val="none" w:sz="0" w:space="0" w:color="auto"/>
                <w:right w:val="none" w:sz="0" w:space="0" w:color="auto"/>
              </w:divBdr>
            </w:div>
            <w:div w:id="1920671160">
              <w:marLeft w:val="0"/>
              <w:marRight w:val="0"/>
              <w:marTop w:val="0"/>
              <w:marBottom w:val="0"/>
              <w:divBdr>
                <w:top w:val="none" w:sz="0" w:space="0" w:color="auto"/>
                <w:left w:val="none" w:sz="0" w:space="0" w:color="auto"/>
                <w:bottom w:val="none" w:sz="0" w:space="0" w:color="auto"/>
                <w:right w:val="none" w:sz="0" w:space="0" w:color="auto"/>
              </w:divBdr>
              <w:divsChild>
                <w:div w:id="461463825">
                  <w:marLeft w:val="0"/>
                  <w:marRight w:val="0"/>
                  <w:marTop w:val="0"/>
                  <w:marBottom w:val="0"/>
                  <w:divBdr>
                    <w:top w:val="none" w:sz="0" w:space="0" w:color="auto"/>
                    <w:left w:val="none" w:sz="0" w:space="0" w:color="auto"/>
                    <w:bottom w:val="none" w:sz="0" w:space="0" w:color="auto"/>
                    <w:right w:val="none" w:sz="0" w:space="0" w:color="auto"/>
                  </w:divBdr>
                  <w:divsChild>
                    <w:div w:id="77942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554942">
              <w:marLeft w:val="0"/>
              <w:marRight w:val="0"/>
              <w:marTop w:val="0"/>
              <w:marBottom w:val="0"/>
              <w:divBdr>
                <w:top w:val="none" w:sz="0" w:space="0" w:color="auto"/>
                <w:left w:val="none" w:sz="0" w:space="0" w:color="auto"/>
                <w:bottom w:val="none" w:sz="0" w:space="0" w:color="auto"/>
                <w:right w:val="none" w:sz="0" w:space="0" w:color="auto"/>
              </w:divBdr>
            </w:div>
            <w:div w:id="208564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18988">
      <w:bodyDiv w:val="1"/>
      <w:marLeft w:val="0"/>
      <w:marRight w:val="0"/>
      <w:marTop w:val="0"/>
      <w:marBottom w:val="0"/>
      <w:divBdr>
        <w:top w:val="none" w:sz="0" w:space="0" w:color="auto"/>
        <w:left w:val="none" w:sz="0" w:space="0" w:color="auto"/>
        <w:bottom w:val="none" w:sz="0" w:space="0" w:color="auto"/>
        <w:right w:val="none" w:sz="0" w:space="0" w:color="auto"/>
      </w:divBdr>
    </w:div>
    <w:div w:id="860780439">
      <w:bodyDiv w:val="1"/>
      <w:marLeft w:val="0"/>
      <w:marRight w:val="0"/>
      <w:marTop w:val="0"/>
      <w:marBottom w:val="0"/>
      <w:divBdr>
        <w:top w:val="none" w:sz="0" w:space="0" w:color="auto"/>
        <w:left w:val="none" w:sz="0" w:space="0" w:color="auto"/>
        <w:bottom w:val="none" w:sz="0" w:space="0" w:color="auto"/>
        <w:right w:val="none" w:sz="0" w:space="0" w:color="auto"/>
      </w:divBdr>
      <w:divsChild>
        <w:div w:id="1091394905">
          <w:marLeft w:val="0"/>
          <w:marRight w:val="0"/>
          <w:marTop w:val="0"/>
          <w:marBottom w:val="0"/>
          <w:divBdr>
            <w:top w:val="none" w:sz="0" w:space="0" w:color="auto"/>
            <w:left w:val="none" w:sz="0" w:space="0" w:color="auto"/>
            <w:bottom w:val="none" w:sz="0" w:space="0" w:color="auto"/>
            <w:right w:val="none" w:sz="0" w:space="0" w:color="auto"/>
          </w:divBdr>
          <w:divsChild>
            <w:div w:id="1444769618">
              <w:marLeft w:val="0"/>
              <w:marRight w:val="0"/>
              <w:marTop w:val="0"/>
              <w:marBottom w:val="0"/>
              <w:divBdr>
                <w:top w:val="none" w:sz="0" w:space="0" w:color="auto"/>
                <w:left w:val="none" w:sz="0" w:space="0" w:color="auto"/>
                <w:bottom w:val="none" w:sz="0" w:space="0" w:color="auto"/>
                <w:right w:val="none" w:sz="0" w:space="0" w:color="auto"/>
              </w:divBdr>
              <w:divsChild>
                <w:div w:id="510221974">
                  <w:marLeft w:val="0"/>
                  <w:marRight w:val="0"/>
                  <w:marTop w:val="0"/>
                  <w:marBottom w:val="0"/>
                  <w:divBdr>
                    <w:top w:val="none" w:sz="0" w:space="0" w:color="auto"/>
                    <w:left w:val="none" w:sz="0" w:space="0" w:color="auto"/>
                    <w:bottom w:val="none" w:sz="0" w:space="0" w:color="auto"/>
                    <w:right w:val="none" w:sz="0" w:space="0" w:color="auto"/>
                  </w:divBdr>
                  <w:divsChild>
                    <w:div w:id="742870215">
                      <w:marLeft w:val="0"/>
                      <w:marRight w:val="0"/>
                      <w:marTop w:val="0"/>
                      <w:marBottom w:val="0"/>
                      <w:divBdr>
                        <w:top w:val="none" w:sz="0" w:space="0" w:color="auto"/>
                        <w:left w:val="none" w:sz="0" w:space="0" w:color="auto"/>
                        <w:bottom w:val="none" w:sz="0" w:space="0" w:color="auto"/>
                        <w:right w:val="none" w:sz="0" w:space="0" w:color="auto"/>
                      </w:divBdr>
                    </w:div>
                    <w:div w:id="170867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115494">
      <w:bodyDiv w:val="1"/>
      <w:marLeft w:val="0"/>
      <w:marRight w:val="0"/>
      <w:marTop w:val="0"/>
      <w:marBottom w:val="0"/>
      <w:divBdr>
        <w:top w:val="none" w:sz="0" w:space="0" w:color="auto"/>
        <w:left w:val="none" w:sz="0" w:space="0" w:color="auto"/>
        <w:bottom w:val="none" w:sz="0" w:space="0" w:color="auto"/>
        <w:right w:val="none" w:sz="0" w:space="0" w:color="auto"/>
      </w:divBdr>
    </w:div>
    <w:div w:id="1765834652">
      <w:bodyDiv w:val="1"/>
      <w:marLeft w:val="0"/>
      <w:marRight w:val="0"/>
      <w:marTop w:val="0"/>
      <w:marBottom w:val="0"/>
      <w:divBdr>
        <w:top w:val="none" w:sz="0" w:space="0" w:color="auto"/>
        <w:left w:val="none" w:sz="0" w:space="0" w:color="auto"/>
        <w:bottom w:val="none" w:sz="0" w:space="0" w:color="auto"/>
        <w:right w:val="none" w:sz="0" w:space="0" w:color="auto"/>
      </w:divBdr>
    </w:div>
    <w:div w:id="1832715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jpg"/><Relationship Id="rId14" Type="http://schemas.openxmlformats.org/officeDocument/2006/relationships/hyperlink" Target="http://www.empoweredchristchurch.co.nz/"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hyperlink" Target="http://cera.govt.nz/sites/default/files/common/ministerial-comments-on-draft-proposals-for-christchurch-replacement-district-plan-signed-letter-and-comments.pdf" TargetMode="External"/><Relationship Id="rId10" Type="http://schemas.openxmlformats.org/officeDocument/2006/relationships/hyperlink" Target="http://www.teara.govt.nz/en/1966/royal-commis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Pages>
  <Words>1828</Words>
  <Characters>10422</Characters>
  <Application>Microsoft Macintosh Word</Application>
  <DocSecurity>0</DocSecurity>
  <Lines>86</Lines>
  <Paragraphs>24</Paragraphs>
  <ScaleCrop>false</ScaleCrop>
  <Company/>
  <LinksUpToDate>false</LinksUpToDate>
  <CharactersWithSpaces>12226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Seamus</dc:creator>
  <cp:keywords/>
  <dc:description/>
  <cp:lastModifiedBy>Seamus O'Cromtha</cp:lastModifiedBy>
  <cp:revision>2</cp:revision>
  <cp:lastPrinted>2017-02-14T04:02:00Z</cp:lastPrinted>
  <dcterms:created xsi:type="dcterms:W3CDTF">2017-03-20T22:28:00Z</dcterms:created>
  <dcterms:modified xsi:type="dcterms:W3CDTF">2017-03-20T22:28:00Z</dcterms:modified>
</cp:coreProperties>
</file>