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36" w:rsidRDefault="00975036">
      <w:pPr>
        <w:pStyle w:val="Body"/>
      </w:pPr>
    </w:p>
    <w:p w:rsidR="00975036" w:rsidRDefault="00975036">
      <w:pPr>
        <w:pStyle w:val="Body"/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975036" w:rsidRPr="00A92136" w:rsidRDefault="00FD0D1D">
      <w:pPr>
        <w:pStyle w:val="Body"/>
        <w:rPr>
          <w:b/>
          <w:bCs/>
          <w:color w:val="auto"/>
          <w:sz w:val="52"/>
          <w:szCs w:val="52"/>
          <w:u w:color="0272BD"/>
        </w:rPr>
      </w:pPr>
      <w:r>
        <w:rPr>
          <w:b/>
          <w:bCs/>
          <w:color w:val="auto"/>
          <w:sz w:val="52"/>
          <w:szCs w:val="52"/>
          <w:u w:color="0272BD"/>
        </w:rPr>
        <w:t>Celebrating in style</w:t>
      </w:r>
    </w:p>
    <w:p w:rsidR="00975036" w:rsidRDefault="00975036">
      <w:pPr>
        <w:pStyle w:val="Heading2"/>
        <w:rPr>
          <w:sz w:val="28"/>
          <w:szCs w:val="28"/>
        </w:rPr>
      </w:pPr>
    </w:p>
    <w:p w:rsidR="00975036" w:rsidRDefault="009367CA">
      <w:pPr>
        <w:pStyle w:val="Heading2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>12</w:t>
      </w:r>
      <w:r w:rsidR="008430BC">
        <w:rPr>
          <w:rFonts w:eastAsia="Arial Unicode MS" w:cs="Arial Unicode MS"/>
          <w:sz w:val="28"/>
          <w:szCs w:val="28"/>
          <w:lang w:val="en-US"/>
        </w:rPr>
        <w:t xml:space="preserve"> </w:t>
      </w:r>
      <w:r w:rsidR="00FD45AB">
        <w:rPr>
          <w:rFonts w:eastAsia="Arial Unicode MS" w:cs="Arial Unicode MS"/>
          <w:sz w:val="28"/>
          <w:szCs w:val="28"/>
          <w:lang w:val="en-US"/>
        </w:rPr>
        <w:t>December</w:t>
      </w:r>
      <w:r w:rsidR="008430BC">
        <w:rPr>
          <w:rFonts w:eastAsia="Arial Unicode MS" w:cs="Arial Unicode MS"/>
          <w:sz w:val="28"/>
          <w:szCs w:val="28"/>
          <w:lang w:val="en-US"/>
        </w:rPr>
        <w:t>, 2016</w:t>
      </w:r>
    </w:p>
    <w:p w:rsidR="00975036" w:rsidRDefault="00975036">
      <w:pPr>
        <w:pStyle w:val="Body"/>
        <w:rPr>
          <w:b/>
          <w:bCs/>
          <w:color w:val="0272BD"/>
          <w:sz w:val="52"/>
          <w:szCs w:val="52"/>
          <w:u w:color="0272BD"/>
        </w:rPr>
      </w:pPr>
    </w:p>
    <w:p w:rsidR="00700D8F" w:rsidRDefault="00700D8F" w:rsidP="00F84A62">
      <w:pPr>
        <w:pStyle w:val="Body"/>
        <w:rPr>
          <w:color w:val="auto"/>
          <w:u w:color="0272BD"/>
        </w:rPr>
      </w:pPr>
      <w:r>
        <w:rPr>
          <w:color w:val="auto"/>
          <w:u w:color="0272BD"/>
        </w:rPr>
        <w:t>A total of $1290 million was spent through the Paymark network in the first 7 days of December. This represents an underlying 5.4% increase on last year, once large merchants additions and removals from the network in the interim period are excluded.</w:t>
      </w:r>
    </w:p>
    <w:p w:rsidR="00700D8F" w:rsidRDefault="00700D8F" w:rsidP="00F84A62">
      <w:pPr>
        <w:pStyle w:val="Body"/>
        <w:rPr>
          <w:color w:val="auto"/>
          <w:u w:color="0272BD"/>
        </w:rPr>
      </w:pPr>
    </w:p>
    <w:p w:rsidR="00554B14" w:rsidRDefault="00700D8F" w:rsidP="00F84A62">
      <w:pPr>
        <w:pStyle w:val="Body"/>
        <w:rPr>
          <w:color w:val="auto"/>
          <w:u w:color="0272BD"/>
        </w:rPr>
      </w:pPr>
      <w:r>
        <w:rPr>
          <w:color w:val="auto"/>
          <w:u w:color="0272BD"/>
        </w:rPr>
        <w:t>The results so far this month point to solid growth in the early stages of the busy pre-Christmas spending period.</w:t>
      </w:r>
    </w:p>
    <w:p w:rsidR="00FD3482" w:rsidRPr="0043118F" w:rsidRDefault="00FD3482" w:rsidP="00F84A62">
      <w:pPr>
        <w:pStyle w:val="Body"/>
        <w:rPr>
          <w:rFonts w:cs="Arial"/>
          <w:color w:val="auto"/>
          <w:u w:color="0272BD"/>
        </w:rPr>
      </w:pPr>
    </w:p>
    <w:p w:rsidR="00F84A62" w:rsidRPr="00F84A62" w:rsidRDefault="00F84A62" w:rsidP="00F84A62">
      <w:pPr>
        <w:pStyle w:val="Body"/>
        <w:rPr>
          <w:color w:val="auto"/>
          <w:u w:color="0272BD"/>
        </w:rPr>
      </w:pPr>
    </w:p>
    <w:p w:rsidR="00611727" w:rsidRDefault="000E23CB" w:rsidP="00611727">
      <w:pPr>
        <w:pStyle w:val="Body"/>
        <w:jc w:val="center"/>
        <w:rPr>
          <w:color w:val="auto"/>
          <w:u w:color="0272BD"/>
        </w:rPr>
      </w:pPr>
      <w:r>
        <w:rPr>
          <w:noProof/>
          <w:color w:val="auto"/>
          <w:u w:color="0272BD"/>
          <w:lang w:eastAsia="en-US"/>
        </w:rPr>
        <w:drawing>
          <wp:inline distT="0" distB="0" distL="0" distR="0" wp14:anchorId="6EF10CDD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727" w:rsidRDefault="00611727" w:rsidP="00F84A62">
      <w:pPr>
        <w:pStyle w:val="Body"/>
        <w:rPr>
          <w:color w:val="auto"/>
          <w:u w:color="0272BD"/>
        </w:rPr>
      </w:pPr>
    </w:p>
    <w:p w:rsidR="00611727" w:rsidRPr="009A3544" w:rsidRDefault="00FD3482" w:rsidP="00611727">
      <w:pPr>
        <w:pStyle w:val="Body"/>
        <w:jc w:val="center"/>
        <w:rPr>
          <w:rFonts w:cs="Arial"/>
          <w:sz w:val="16"/>
        </w:rPr>
      </w:pPr>
      <w:r>
        <w:rPr>
          <w:rFonts w:cs="Arial"/>
          <w:sz w:val="16"/>
        </w:rPr>
        <w:t>Figure 1</w:t>
      </w:r>
      <w:r w:rsidR="00611727" w:rsidRPr="009A3544">
        <w:rPr>
          <w:rFonts w:cs="Arial"/>
          <w:sz w:val="16"/>
        </w:rPr>
        <w:t xml:space="preserve">: Underlying spending through Paymark </w:t>
      </w:r>
      <w:r w:rsidR="000E23CB">
        <w:rPr>
          <w:rFonts w:cs="Arial"/>
          <w:sz w:val="16"/>
        </w:rPr>
        <w:t>for rolling 7 day periods</w:t>
      </w:r>
    </w:p>
    <w:p w:rsidR="00611727" w:rsidRDefault="00611727" w:rsidP="00F84A62">
      <w:pPr>
        <w:pStyle w:val="Body"/>
        <w:rPr>
          <w:color w:val="auto"/>
          <w:u w:color="0272BD"/>
        </w:rPr>
      </w:pPr>
    </w:p>
    <w:p w:rsidR="00611727" w:rsidRDefault="00611727" w:rsidP="00F84A62">
      <w:pPr>
        <w:pStyle w:val="Body"/>
        <w:rPr>
          <w:color w:val="auto"/>
          <w:u w:color="0272BD"/>
        </w:rPr>
      </w:pPr>
    </w:p>
    <w:p w:rsidR="000E23CB" w:rsidRDefault="000E23CB" w:rsidP="000E23CB">
      <w:pPr>
        <w:pStyle w:val="Body"/>
        <w:jc w:val="center"/>
        <w:rPr>
          <w:color w:val="auto"/>
          <w:u w:color="0272BD"/>
        </w:rPr>
      </w:pPr>
    </w:p>
    <w:p w:rsidR="000E23CB" w:rsidRDefault="000E23CB" w:rsidP="00F84A62">
      <w:pPr>
        <w:pStyle w:val="Body"/>
        <w:rPr>
          <w:color w:val="auto"/>
          <w:u w:color="0272BD"/>
        </w:rPr>
      </w:pPr>
    </w:p>
    <w:p w:rsidR="000E23CB" w:rsidRDefault="00700D8F" w:rsidP="00F84A62">
      <w:pPr>
        <w:pStyle w:val="Body"/>
        <w:rPr>
          <w:color w:val="auto"/>
          <w:u w:color="0272BD"/>
        </w:rPr>
      </w:pPr>
      <w:r>
        <w:rPr>
          <w:color w:val="auto"/>
          <w:u w:color="0272BD"/>
        </w:rPr>
        <w:t>Annual growth rates were highest in Bay of Plenty, Hawke’s Bay and Palmerston North and were low in the Paymark-defined Marlborough region (that includes Kaikoura) and in Canterbury.</w:t>
      </w:r>
    </w:p>
    <w:p w:rsidR="00975036" w:rsidRDefault="00975036">
      <w:pPr>
        <w:pStyle w:val="Body"/>
      </w:pPr>
    </w:p>
    <w:p w:rsidR="00975036" w:rsidRDefault="00975036">
      <w:pPr>
        <w:pStyle w:val="Body"/>
      </w:pPr>
    </w:p>
    <w:tbl>
      <w:tblPr>
        <w:tblW w:w="6644" w:type="dxa"/>
        <w:jc w:val="center"/>
        <w:tblLook w:val="04A0" w:firstRow="1" w:lastRow="0" w:firstColumn="1" w:lastColumn="0" w:noHBand="0" w:noVBand="1"/>
      </w:tblPr>
      <w:tblGrid>
        <w:gridCol w:w="3078"/>
        <w:gridCol w:w="1800"/>
        <w:gridCol w:w="1766"/>
      </w:tblGrid>
      <w:tr w:rsidR="00FD3482" w:rsidRPr="00FD3482" w:rsidTr="00FD3482">
        <w:trPr>
          <w:trHeight w:val="264"/>
          <w:jc w:val="center"/>
        </w:trPr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  <w:lastRenderedPageBreak/>
              <w:t>PAYMARK All Cards Data (1-7th Dec 2016 versus same dates 2015)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Value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Underlying*</w:t>
            </w:r>
          </w:p>
        </w:tc>
      </w:tr>
      <w:tr w:rsidR="00FD3482" w:rsidRPr="00FD3482" w:rsidTr="00FD3482">
        <w:trPr>
          <w:trHeight w:val="540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Region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transactions $millions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Annual % change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Auckland/Northland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$533.8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5.8%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Waikato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$92.8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7.7%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BOP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$84.8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9.1%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Gisborne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$10.5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1.5%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Taranaki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$24.9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3.3%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Hawke's Bay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$35.9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8.2%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Wanganui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$11.6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6.4%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Palmerston North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$41.0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8.2%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proofErr w:type="spellStart"/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>Wairarapa</w:t>
            </w:r>
            <w:proofErr w:type="spellEnd"/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$10.9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6.2%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Wellington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$123.1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7.0%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Nelson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$24.5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2.7%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Marlborough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$14.0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0.4%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West Coast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$8.1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7.8%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Canterbury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$141.9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0.4%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South Canterbury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$20.2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1.4%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Otago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$69.8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6.7%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Southland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NZ" w:eastAsia="en-NZ"/>
              </w:rPr>
              <w:t xml:space="preserve">$28.3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4.0%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  <w:t xml:space="preserve">New Zealand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NZ" w:eastAsia="en-NZ"/>
              </w:rPr>
              <w:t xml:space="preserve">$1,289.7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/>
                <w:lang w:val="en-NZ" w:eastAsia="en-NZ"/>
              </w:rPr>
              <w:t>5.4%</w:t>
            </w:r>
          </w:p>
        </w:tc>
      </w:tr>
      <w:tr w:rsidR="00FD3482" w:rsidRPr="00FD3482" w:rsidTr="00FD3482">
        <w:trPr>
          <w:trHeight w:val="264"/>
          <w:jc w:val="center"/>
        </w:trPr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2" w:rsidRPr="00FD3482" w:rsidRDefault="00FD3482" w:rsidP="00FD3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NZ" w:eastAsia="en-NZ"/>
              </w:rPr>
            </w:pPr>
            <w:r w:rsidRPr="00FD3482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NZ" w:eastAsia="en-NZ"/>
              </w:rPr>
              <w:t>* Underlying spending excludes large clients moving to or from Paymark within last 12 months</w:t>
            </w:r>
          </w:p>
        </w:tc>
      </w:tr>
    </w:tbl>
    <w:p w:rsidR="00975036" w:rsidRDefault="00975036">
      <w:pPr>
        <w:pStyle w:val="Body"/>
        <w:widowControl w:val="0"/>
        <w:jc w:val="center"/>
      </w:pPr>
    </w:p>
    <w:p w:rsidR="00975036" w:rsidRDefault="00611727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Figure </w:t>
      </w:r>
      <w:r w:rsidR="00FD3482">
        <w:rPr>
          <w:sz w:val="16"/>
          <w:szCs w:val="16"/>
        </w:rPr>
        <w:t>2</w:t>
      </w:r>
      <w:r w:rsidR="008430BC">
        <w:rPr>
          <w:sz w:val="16"/>
          <w:szCs w:val="16"/>
        </w:rPr>
        <w:t xml:space="preserve">: Paymark All Cards data </w:t>
      </w:r>
      <w:r w:rsidR="00A92136">
        <w:rPr>
          <w:sz w:val="16"/>
          <w:szCs w:val="16"/>
        </w:rPr>
        <w:t>(</w:t>
      </w:r>
      <w:r w:rsidR="00FD3482">
        <w:rPr>
          <w:sz w:val="16"/>
          <w:szCs w:val="16"/>
        </w:rPr>
        <w:t>1-7</w:t>
      </w:r>
      <w:r w:rsidR="00FD3482" w:rsidRPr="00FD3482">
        <w:rPr>
          <w:sz w:val="16"/>
          <w:szCs w:val="16"/>
          <w:vertAlign w:val="superscript"/>
        </w:rPr>
        <w:t>th</w:t>
      </w:r>
      <w:r w:rsidR="00FD3482">
        <w:rPr>
          <w:sz w:val="16"/>
          <w:szCs w:val="16"/>
        </w:rPr>
        <w:t xml:space="preserve"> December</w:t>
      </w:r>
      <w:r w:rsidR="00A92136">
        <w:rPr>
          <w:sz w:val="16"/>
          <w:szCs w:val="16"/>
        </w:rPr>
        <w:t xml:space="preserve"> 2016 versus </w:t>
      </w:r>
      <w:r w:rsidR="00FD3482">
        <w:rPr>
          <w:sz w:val="16"/>
          <w:szCs w:val="16"/>
        </w:rPr>
        <w:t>1-7</w:t>
      </w:r>
      <w:r w:rsidR="00FD3482" w:rsidRPr="00FD3482">
        <w:rPr>
          <w:sz w:val="16"/>
          <w:szCs w:val="16"/>
          <w:vertAlign w:val="superscript"/>
        </w:rPr>
        <w:t>th</w:t>
      </w:r>
      <w:r w:rsidR="00FD3482">
        <w:rPr>
          <w:sz w:val="16"/>
          <w:szCs w:val="16"/>
        </w:rPr>
        <w:t xml:space="preserve"> December</w:t>
      </w:r>
      <w:r w:rsidR="008430BC">
        <w:rPr>
          <w:sz w:val="16"/>
          <w:szCs w:val="16"/>
        </w:rPr>
        <w:t xml:space="preserve"> 2015)</w:t>
      </w:r>
    </w:p>
    <w:p w:rsidR="00975036" w:rsidRDefault="00975036">
      <w:pPr>
        <w:pStyle w:val="Body"/>
      </w:pPr>
    </w:p>
    <w:p w:rsidR="007402EB" w:rsidRDefault="007402EB">
      <w:pPr>
        <w:pStyle w:val="Body"/>
      </w:pPr>
    </w:p>
    <w:p w:rsidR="00700D8F" w:rsidRDefault="00700D8F">
      <w:pPr>
        <w:pStyle w:val="Body"/>
      </w:pPr>
      <w:r>
        <w:t xml:space="preserve">It is also about this time of year that many </w:t>
      </w:r>
      <w:r w:rsidR="00FD0D1D">
        <w:t>end of year celebrations occur. As is usually the case, the level of spending through hospitality merchants was higher in the first 7 days compared to the previous 7 days, and is expected to increase again in the following 2 weeks. However the annual underlying growth rate did also accelerate to 12.4% in the first 7 days, implying a busier than usual start to the celebrations this month.</w:t>
      </w:r>
    </w:p>
    <w:p w:rsidR="00700D8F" w:rsidRDefault="00700D8F">
      <w:pPr>
        <w:pStyle w:val="Body"/>
      </w:pPr>
    </w:p>
    <w:p w:rsidR="00700D8F" w:rsidRDefault="00700D8F" w:rsidP="00700D8F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430979A4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D1D" w:rsidRDefault="00FD0D1D" w:rsidP="00FD0D1D">
      <w:pPr>
        <w:pStyle w:val="Body"/>
        <w:jc w:val="center"/>
        <w:rPr>
          <w:sz w:val="16"/>
          <w:szCs w:val="16"/>
        </w:rPr>
      </w:pPr>
    </w:p>
    <w:p w:rsidR="00FD0D1D" w:rsidRDefault="00FD0D1D" w:rsidP="00FD0D1D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</w:rPr>
        <w:t>Figure 3: Paymark All Cards data for Hospitality industry (7 days ending in 2016 versus same dates in 2015)</w:t>
      </w:r>
    </w:p>
    <w:p w:rsidR="00700D8F" w:rsidRDefault="00700D8F">
      <w:pPr>
        <w:pStyle w:val="Body"/>
      </w:pPr>
    </w:p>
    <w:p w:rsidR="00700D8F" w:rsidRDefault="00700D8F">
      <w:pPr>
        <w:pStyle w:val="Body"/>
      </w:pPr>
    </w:p>
    <w:p w:rsidR="00FD0D1D" w:rsidRDefault="00FD0D1D">
      <w:pPr>
        <w:pStyle w:val="Body"/>
      </w:pPr>
      <w:r>
        <w:t>The effect was stronger through the restaurants and cafes as opposed to the bars and clubs. Maybe champagne and canapes is more appropriate these days than a beer and sausage rolls?</w:t>
      </w:r>
    </w:p>
    <w:p w:rsidR="00FD0D1D" w:rsidRDefault="00FD0D1D">
      <w:pPr>
        <w:pStyle w:val="Body"/>
      </w:pPr>
    </w:p>
    <w:p w:rsidR="00FD0D1D" w:rsidRDefault="00FD0D1D" w:rsidP="00FD0D1D">
      <w:pPr>
        <w:pStyle w:val="Body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49E7F02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D1D" w:rsidRDefault="00FD0D1D">
      <w:pPr>
        <w:pStyle w:val="Body"/>
      </w:pPr>
    </w:p>
    <w:p w:rsidR="00FD0D1D" w:rsidRDefault="00FD0D1D" w:rsidP="00FD0D1D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</w:rPr>
        <w:t>Figure 4: Paymark All Cards data for restaurants and cafes (7 days ending in 2016 versus same dates in 2015)</w:t>
      </w:r>
    </w:p>
    <w:p w:rsidR="00FD0D1D" w:rsidRDefault="00FD0D1D">
      <w:pPr>
        <w:pStyle w:val="Body"/>
      </w:pPr>
    </w:p>
    <w:p w:rsidR="00FD0D1D" w:rsidRDefault="00FD0D1D">
      <w:pPr>
        <w:pStyle w:val="Body"/>
      </w:pPr>
    </w:p>
    <w:p w:rsidR="00FD0D1D" w:rsidRDefault="00FD0D1D" w:rsidP="00FD0D1D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348CE302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036" w:rsidRDefault="00975036">
      <w:pPr>
        <w:pStyle w:val="Body"/>
      </w:pPr>
    </w:p>
    <w:p w:rsidR="00FD0D1D" w:rsidRDefault="00FD0D1D" w:rsidP="00FD0D1D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</w:rPr>
        <w:t>Figure 5: Paymark All Cards data for bars and clubs (7 days ending in 2016 versus same dates in 2015)</w:t>
      </w:r>
    </w:p>
    <w:p w:rsidR="00FD0D1D" w:rsidRDefault="00FD0D1D">
      <w:pPr>
        <w:pStyle w:val="Body"/>
        <w:rPr>
          <w:lang w:val="de-DE"/>
        </w:rPr>
      </w:pPr>
    </w:p>
    <w:p w:rsidR="00FD0D1D" w:rsidRDefault="00FD0D1D">
      <w:pPr>
        <w:pStyle w:val="Body"/>
        <w:rPr>
          <w:lang w:val="de-DE"/>
        </w:rPr>
      </w:pPr>
    </w:p>
    <w:p w:rsidR="00FD0D1D" w:rsidRDefault="00FD0D1D">
      <w:pPr>
        <w:pStyle w:val="Body"/>
        <w:rPr>
          <w:lang w:val="de-DE"/>
        </w:rPr>
      </w:pPr>
    </w:p>
    <w:p w:rsidR="00975036" w:rsidRDefault="008430BC">
      <w:pPr>
        <w:pStyle w:val="Body"/>
      </w:pPr>
      <w:r>
        <w:rPr>
          <w:lang w:val="de-DE"/>
        </w:rPr>
        <w:t>ENDS</w:t>
      </w:r>
    </w:p>
    <w:p w:rsidR="00975036" w:rsidRDefault="00975036">
      <w:pPr>
        <w:pStyle w:val="Body"/>
      </w:pPr>
    </w:p>
    <w:p w:rsidR="00975036" w:rsidRDefault="00975036">
      <w:pPr>
        <w:pStyle w:val="Body"/>
      </w:pPr>
    </w:p>
    <w:p w:rsidR="00975036" w:rsidRDefault="00975036">
      <w:pPr>
        <w:pStyle w:val="Body"/>
      </w:pPr>
    </w:p>
    <w:p w:rsidR="00975036" w:rsidRDefault="008430BC">
      <w:pPr>
        <w:pStyle w:val="Body"/>
      </w:pPr>
      <w:r>
        <w:rPr>
          <w:noProof/>
          <w:lang w:eastAsia="en-US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CDBA1D8" wp14:editId="20DCA81F">
                <wp:simplePos x="0" y="0"/>
                <wp:positionH relativeFrom="column">
                  <wp:posOffset>-46355</wp:posOffset>
                </wp:positionH>
                <wp:positionV relativeFrom="line">
                  <wp:posOffset>274955</wp:posOffset>
                </wp:positionV>
                <wp:extent cx="6414136" cy="358141"/>
                <wp:effectExtent l="0" t="0" r="0" b="0"/>
                <wp:wrapSquare wrapText="bothSides" distT="57150" distB="57150" distL="57150" distR="5715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136" cy="358141"/>
                          <a:chOff x="0" y="0"/>
                          <a:chExt cx="6414135" cy="35814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1" y="-1"/>
                            <a:ext cx="6414137" cy="358142"/>
                          </a:xfrm>
                          <a:prstGeom prst="rect">
                            <a:avLst/>
                          </a:prstGeom>
                          <a:solidFill>
                            <a:srgbClr val="39365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-1" y="-1"/>
                            <a:ext cx="6414137" cy="3581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75036" w:rsidRDefault="008430BC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  <w:t>For more information please contact: Paul Brislen 021 988 896, paul.brislen@paymark.co.nz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BA1D8" id="officeArt object" o:spid="_x0000_s1026" style="position:absolute;margin-left:-3.65pt;margin-top:21.65pt;width:505.05pt;height:28.2pt;z-index:251659264;mso-wrap-distance-left:4.5pt;mso-wrap-distance-top:4.5pt;mso-wrap-distance-right:4.5pt;mso-wrap-distance-bottom:4.5pt;mso-position-vertical-relative:line" coordsize="64141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v2cQIAAKoGAAAOAAAAZHJzL2Uyb0RvYy54bWzMVdtu2zAMfR+wfxD03tjOtTXiFEW7BgOG&#10;rUC3D1Bk2dag2yQlTv5+lJw6TtqnDhuWB1mUSIo8h2SWt3sp0I5Zx7UqcDZKMWKK6pKrusA/vj9e&#10;XWPkPFElEVqxAh+Yw7erjx+WrcnZWDdalMwicKJc3poCN96bPEkcbZgkbqQNU3BZaSuJB9HWSWlJ&#10;C96lSMZpOk9abUtjNWXOwelDd4lX0X9VMeq/VZVjHokCQ2w+rjaum7AmqyXJa0tMw+kxDPKOKCTh&#10;Ch7tXT0QT9DW8leuJKdWO135EdUy0VXFKYs5QDZZepHN2uqtibnUeVubHiaA9gKnd7ulX3dPFvES&#10;uEsXk8U0u56OMVJEAldddHfWI735CUgGsFpT52CztubZPNnjQd1JIf99ZWX4gi3aR5gPPcxs7xGF&#10;w/k0m2aTOUYU7iaza5A6HmgDZL0yo82nM8PZwDASmLw8m4To+mBaAyXlTqi5P0PtuSGGRTJcQOAS&#10;NSiuDrWoh3o0Y4QhFLDpIXO5A/TewOsqwwhAgU8szHPEFoPEx0GhT5zkxjq/ZlqisCmwDXQF/2T3&#10;xflO9UUlHDstePnIhYiCrTf3wqIdgSaZ3EzmsxdYz9SEQi2UyXiRQq6UQLNWgnSvKB18xZAl99DQ&#10;gssCT9PwOwYqVHiKxZY8hhRQ6XAIu40uD7GigMVIXCi2f8kgQP8mg5GLEMp/xeAA8r9MjN9v9kDt&#10;iSPUwrwssPu1JZZhJD4raK3pbJHdwIAdCnYobIaC2sp7DdUGmBNFGw0TmXobK1bpu63XFY9Ve3oU&#10;qv1YDnEXB2LsgOPwDhN3KEet01/M6jcAAAD//wMAUEsDBBQABgAIAAAAIQDqfBUM4AAAAAkBAAAP&#10;AAAAZHJzL2Rvd25yZXYueG1sTI9Ba8JAEIXvhf6HZQq96W5MWzXNRkTanqRQLRRvazImwexsyK5J&#10;/PcdT+1peLzHm++lq9E2osfO1440RFMFAil3RU2lhu/9+2QBwgdDhWkcoYYrelhl93epSQo30Bf2&#10;u1AKLiGfGA1VCG0ipc8rtMZPXYvE3sl11gSWXSmLzgxcbhs5U+pFWlMTf6hMi5sK8/PuYjV8DGZY&#10;x9Fbvz2fNtfD/vnzZxuh1o8P4/oVRMAx/IXhhs/okDHT0V2o8KLRMJnHnNTwFPO9+UrNeMtRw3I5&#10;B5ml8v+C7BcAAP//AwBQSwECLQAUAAYACAAAACEAtoM4kv4AAADhAQAAEwAAAAAAAAAAAAAAAAAA&#10;AAAAW0NvbnRlbnRfVHlwZXNdLnhtbFBLAQItABQABgAIAAAAIQA4/SH/1gAAAJQBAAALAAAAAAAA&#10;AAAAAAAAAC8BAABfcmVscy8ucmVsc1BLAQItABQABgAIAAAAIQBJpnv2cQIAAKoGAAAOAAAAAAAA&#10;AAAAAAAAAC4CAABkcnMvZTJvRG9jLnhtbFBLAQItABQABgAIAAAAIQDqfBUM4AAAAAkBAAAPAAAA&#10;AAAAAAAAAAAAAMsEAABkcnMvZG93bnJldi54bWxQSwUGAAAAAAQABADzAAAA2AUAAAAA&#10;">
                <v:rect id="Shape 1073741840" o:spid="_x0000_s1027" style="position:absolute;width:6414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moMwA&#10;AADjAAAADwAAAGRycy9kb3ducmV2LnhtbESPQU/DMAyF70j8h8hIXBBLBtU2yrJpTFRMggsb4mw1&#10;XlvROKVJt/Lv8QGJo+3n9963XI++VSfqYxPYwnRiQBGXwTVcWfg4FLcLUDEhO2wDk4UfirBeXV4s&#10;MXfhzO902qdKiQnHHC3UKXW51rGsyWOchI5YbsfQe0wy9pV2PZ7F3Lf6zpiZ9tiwJNTY0bam8ms/&#10;eAvFw9PmpXDfn9nN69sRD9vh2cwGa6+vxs0jqERj+hf/fe+c1Dfz+3k2XWRCIUyyAL36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0d9moMwAAADjAAAADwAAAAAAAAAAAAAAAACY&#10;AgAAZHJzL2Rvd25yZXYueG1sUEsFBgAAAAAEAAQA9QAAAJEDAAAAAA==&#10;" fillcolor="#393650" stroked="f" strokeweight="1pt">
                  <v:stroke miterlimit="4"/>
                </v:rect>
                <v:rect id="Shape 1073741841" o:spid="_x0000_s1028" style="position:absolute;width:6414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jVsYA&#10;AADjAAAADwAAAGRycy9kb3ducmV2LnhtbERPzWrCQBC+C32HZQq96SY2NCF1lVKQihfJzwMM2TEJ&#10;zc6G7Krp27uC0ON8/7PZzWYQV5pcb1lBvIpAEDdW99wqqKv9MgPhPLLGwTIp+CMHu+3LYoO5tjcu&#10;6Fr6VoQQdjkq6Lwfcyld05FBt7IjceDOdjLowzm1Uk94C+FmkOso+pAGew4NHY703VHzW16MguNl&#10;yMq2OtWFr0/HH1fZfi4Spd5e569PEJ5m/y9+ug86zI/S9zSJsySGx08BAL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HjVsYAAADjAAAADwAAAAAAAAAAAAAAAACYAgAAZHJz&#10;L2Rvd25yZXYueG1sUEsFBgAAAAAEAAQA9QAAAIsDAAAAAA==&#10;" filled="f" stroked="f" strokeweight="1pt">
                  <v:stroke miterlimit="4"/>
                  <v:textbox inset="1.27mm,1.27mm,1.27mm,1.27mm">
                    <w:txbxContent>
                      <w:p w:rsidR="00975036" w:rsidRDefault="008430BC">
                        <w:pPr>
                          <w:pStyle w:val="Body"/>
                          <w:jc w:val="center"/>
                        </w:pPr>
                        <w:r>
                          <w:rPr>
                            <w:color w:val="FFFFFF"/>
                            <w:sz w:val="22"/>
                            <w:szCs w:val="22"/>
                            <w:u w:color="FFFFFF"/>
                          </w:rPr>
                          <w:t>For more information please contact: Paul Brislen 021 988 896, paul.brislen@paymark.co.nz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</w:p>
    <w:p w:rsidR="00975036" w:rsidRDefault="00975036">
      <w:pPr>
        <w:pStyle w:val="Body"/>
      </w:pPr>
    </w:p>
    <w:p w:rsidR="00975036" w:rsidRDefault="00975036">
      <w:pPr>
        <w:pStyle w:val="Body"/>
      </w:pPr>
    </w:p>
    <w:tbl>
      <w:tblPr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BFB"/>
        <w:tblLayout w:type="fixed"/>
        <w:tblLook w:val="04A0" w:firstRow="1" w:lastRow="0" w:firstColumn="1" w:lastColumn="0" w:noHBand="0" w:noVBand="1"/>
      </w:tblPr>
      <w:tblGrid>
        <w:gridCol w:w="3354"/>
        <w:gridCol w:w="1628"/>
        <w:gridCol w:w="5083"/>
      </w:tblGrid>
      <w:tr w:rsidR="00975036">
        <w:trPr>
          <w:trHeight w:val="1317"/>
        </w:trPr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rPr>
                <w:b/>
                <w:bCs/>
                <w:sz w:val="32"/>
                <w:szCs w:val="32"/>
              </w:rPr>
              <w:lastRenderedPageBreak/>
              <w:t>Paymark is New Zealand’s leading electronic payments company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rPr>
                <w:noProof/>
                <w:lang w:eastAsia="en-US"/>
              </w:rPr>
              <w:drawing>
                <wp:inline distT="0" distB="0" distL="0" distR="0" wp14:anchorId="4C2A8022" wp14:editId="15826E26">
                  <wp:extent cx="805705" cy="803292"/>
                  <wp:effectExtent l="0" t="0" r="0" b="0"/>
                  <wp:docPr id="1073741843" name="officeArt object" descr="/Users/ianmason/Desktop/Screen Shot 2016-03-15 at 8.44.2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4.png" descr="/Users/ianmason/Desktop/Screen Shot 2016-03-15 at 8.44.20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05" cy="8032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t>For the past 26 years we have served hundreds of thousands of New Zealand merchants through our safe, secure and reliable infrastructure.</w:t>
            </w:r>
          </w:p>
        </w:tc>
      </w:tr>
      <w:tr w:rsidR="00975036">
        <w:trPr>
          <w:trHeight w:val="1311"/>
        </w:trPr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036" w:rsidRDefault="00975036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rPr>
                <w:noProof/>
                <w:lang w:eastAsia="en-US"/>
              </w:rPr>
              <w:drawing>
                <wp:inline distT="0" distB="0" distL="0" distR="0" wp14:anchorId="47C85A75" wp14:editId="6C430C40">
                  <wp:extent cx="805705" cy="805705"/>
                  <wp:effectExtent l="0" t="0" r="0" b="0"/>
                  <wp:docPr id="1073741844" name="officeArt object" descr="/Users/ianmason/Desktop/Screen Shot 2016-03-15 at 8.43.25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5.png" descr="/Users/ianmason/Desktop/Screen Shot 2016-03-15 at 8.43.25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05" cy="8057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t>Paymark covers more than 100,000 terminals, accounting for in excess of 75% of the New Zealand payments landscape. We process around 60 transactions every second of the day.</w:t>
            </w:r>
          </w:p>
        </w:tc>
      </w:tr>
      <w:tr w:rsidR="00975036">
        <w:trPr>
          <w:trHeight w:val="1306"/>
        </w:trPr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036" w:rsidRDefault="00975036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8430BC">
            <w:pPr>
              <w:pStyle w:val="Body"/>
            </w:pPr>
            <w:r>
              <w:rPr>
                <w:noProof/>
                <w:lang w:eastAsia="en-US"/>
              </w:rPr>
              <w:drawing>
                <wp:inline distT="0" distB="0" distL="0" distR="0" wp14:anchorId="6339D39B" wp14:editId="3C77D1ED">
                  <wp:extent cx="795765" cy="795765"/>
                  <wp:effectExtent l="0" t="0" r="0" b="0"/>
                  <wp:docPr id="1073741845" name="officeArt object" descr="/Users/ianmason/Desktop/Screen Shot 2016-03-15 at 8.44.0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6.png" descr="/Users/ianmason/Desktop/Screen Shot 2016-03-15 at 8.44.00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65" cy="7957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36" w:rsidRDefault="00975036">
            <w:pPr>
              <w:pStyle w:val="Body"/>
            </w:pPr>
          </w:p>
          <w:p w:rsidR="00975036" w:rsidRDefault="008430BC">
            <w:pPr>
              <w:pStyle w:val="Body"/>
            </w:pPr>
            <w:r>
              <w:t>Paymark completed its 1</w:t>
            </w:r>
            <w:r w:rsidR="009367CA">
              <w:t>5</w:t>
            </w:r>
            <w:r>
              <w:t xml:space="preserve"> billionth transaction in </w:t>
            </w:r>
            <w:r w:rsidR="009367CA">
              <w:t>October 2016</w:t>
            </w:r>
            <w:bookmarkStart w:id="0" w:name="_GoBack"/>
            <w:bookmarkEnd w:id="0"/>
            <w:r>
              <w:t>.</w:t>
            </w:r>
          </w:p>
        </w:tc>
      </w:tr>
    </w:tbl>
    <w:p w:rsidR="00975036" w:rsidRDefault="00975036">
      <w:pPr>
        <w:pStyle w:val="Body"/>
        <w:widowControl w:val="0"/>
      </w:pPr>
    </w:p>
    <w:sectPr w:rsidR="00975036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006" w:right="962" w:bottom="1629" w:left="87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19" w:rsidRDefault="00283619">
      <w:r>
        <w:separator/>
      </w:r>
    </w:p>
  </w:endnote>
  <w:endnote w:type="continuationSeparator" w:id="0">
    <w:p w:rsidR="00283619" w:rsidRDefault="002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6" w:rsidRDefault="008430BC">
    <w:pPr>
      <w:pStyle w:val="Footer"/>
    </w:pPr>
    <w:r>
      <w:t xml:space="preserve">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Document3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</w:t>
    </w:r>
    <w:r>
      <w:rPr>
        <w:rFonts w:ascii="Times New Roman" w:hAnsi="Times New Roman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BB048F">
      <w:rPr>
        <w:rFonts w:ascii="Times New Roman" w:eastAsia="Times New Roman" w:hAnsi="Times New Roman" w:cs="Times New Roman"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BB048F">
      <w:rPr>
        <w:rFonts w:ascii="Times New Roman" w:eastAsia="Times New Roman" w:hAnsi="Times New Roman" w:cs="Times New Roman"/>
        <w:noProof/>
        <w:sz w:val="16"/>
        <w:szCs w:val="16"/>
      </w:rPr>
      <w:t>4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6" w:rsidRDefault="008430BC">
    <w:pPr>
      <w:pStyle w:val="Footer"/>
      <w:jc w:val="right"/>
    </w:pPr>
    <w:r>
      <w:rPr>
        <w:rFonts w:ascii="Times New Roman" w:hAnsi="Times New Roman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9367CA"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9367CA">
      <w:rPr>
        <w:rFonts w:ascii="Times New Roman" w:eastAsia="Times New Roman" w:hAnsi="Times New Roman" w:cs="Times New Roman"/>
        <w:noProof/>
        <w:sz w:val="16"/>
        <w:szCs w:val="16"/>
      </w:rPr>
      <w:t>4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19" w:rsidRDefault="00283619">
      <w:r>
        <w:separator/>
      </w:r>
    </w:p>
  </w:footnote>
  <w:footnote w:type="continuationSeparator" w:id="0">
    <w:p w:rsidR="00283619" w:rsidRDefault="0028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6" w:rsidRDefault="008430BC">
    <w:pPr>
      <w:pStyle w:val="HeaderFooter"/>
    </w:pPr>
    <w:r>
      <w:rPr>
        <w:noProof/>
        <w:lang w:val="en-US" w:eastAsia="en-US"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59690</wp:posOffset>
          </wp:positionH>
          <wp:positionV relativeFrom="page">
            <wp:posOffset>10210799</wp:posOffset>
          </wp:positionV>
          <wp:extent cx="7430135" cy="4279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35" cy="427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6" w:rsidRDefault="008430BC">
    <w:pPr>
      <w:pStyle w:val="Header"/>
      <w:tabs>
        <w:tab w:val="clear" w:pos="4513"/>
        <w:tab w:val="clear" w:pos="9026"/>
        <w:tab w:val="left" w:pos="5842"/>
      </w:tabs>
    </w:pPr>
    <w:r>
      <w:rPr>
        <w:noProof/>
        <w:lang w:eastAsia="en-US"/>
      </w:rPr>
      <w:drawing>
        <wp:anchor distT="152400" distB="152400" distL="152400" distR="152400" simplePos="0" relativeHeight="251653120" behindDoc="1" locked="0" layoutInCell="1" allowOverlap="1">
          <wp:simplePos x="0" y="0"/>
          <wp:positionH relativeFrom="page">
            <wp:posOffset>394335</wp:posOffset>
          </wp:positionH>
          <wp:positionV relativeFrom="page">
            <wp:posOffset>226060</wp:posOffset>
          </wp:positionV>
          <wp:extent cx="1041400" cy="13011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301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334009</wp:posOffset>
              </wp:positionV>
              <wp:extent cx="1710054" cy="194373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054" cy="1943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Paymark Limited</w:t>
                          </w:r>
                        </w:p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Level 2, 162 Victoria Street West</w:t>
                          </w:r>
                        </w:p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PO Box 799,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Shortland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Street, Auckland 1140, New Zealand</w:t>
                          </w:r>
                        </w:p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Customer Support: 0800 729 627     Contact: +64 9 356 8088</w:t>
                          </w:r>
                        </w:p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Email: support@paymark.co.nz</w:t>
                          </w:r>
                        </w:p>
                        <w:p w:rsidR="00975036" w:rsidRDefault="008430BC">
                          <w:pPr>
                            <w:pStyle w:val="Header"/>
                            <w:spacing w:line="328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www.paymark.co.nz</w:t>
                          </w:r>
                        </w:p>
                        <w:p w:rsidR="00975036" w:rsidRDefault="00975036">
                          <w:pPr>
                            <w:pStyle w:val="Header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410.05pt;margin-top:26.3pt;width:134.65pt;height:153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/l3QEAAKUDAAAOAAAAZHJzL2Uyb0RvYy54bWysU9Fu2yAUfZ+0f0C8N7aTtG6tOFW1qtOk&#10;aavU7QMwhpgKuAxI7Pz9LrabWtvbtDwQ7uVy7j2H4939YDQ5CR8U2JoWq5wSYTm0yh5q+vPH09Ut&#10;JSEy2zINVtT0LAK933/8sOtdJdbQgW6FJwhiQ9W7mnYxuirLAu+EYWEFTlg8lOANixj6Q9Z61iO6&#10;0dk6z2+yHnzrPHARAmYfp0O6H/GlFDx+lzKISHRNcbY4rn5cm7Rm+x2rDp65TvF5DPYPUximLDa9&#10;QD2yyMjRq7+gjOIeAsi44mAykFJxMXJANkX+B5uXjjkxckFxgrvIFP4fLP92evZEtfh2ebkpt8Xt&#10;uqTEMoNvNU334COB5hWVTGL1LlR458U9+zkKuE3MB+lN+sdbZBgFPl8EFkMkHJNFWeT59ZYSjmfF&#10;3XZTbm4SavZ+3fkQPwswJG1q6lPfBMtOX0OcSt9KUtrCk9Ia86zSlvSIui5zfGjO0ExSs+nyosqo&#10;iIbTytR0m6ff3F/bhCFGy8ydEteJXdrFoRlmyg20Z1StR9vUNPw6Mi8o0V8svsv2uizu0GfLwC+D&#10;ZhnYo/kE6MyCEmZ5B2jMt4EfjhGkGhmn7lNLVCoF6IVRs9m3yWzLeKx6/7r2vwEAAP//AwBQSwME&#10;FAAGAAgAAAAhALbKUsnfAAAACwEAAA8AAABkcnMvZG93bnJldi54bWxMj0FOwzAQRfdI3MEaJHbU&#10;TtK0SYhTIUTZsKJwADeZxgF7HMVOG26Pu4Ll6D/9/6beLdawM05+cCQhWQlgSK3rBuolfH7sHwpg&#10;PijqlHGEEn7Qw665valV1bkLveP5EHoWS8hXSoIOYaw4961Gq/zKjUgxO7nJqhDPqefdpC6x3Bqe&#10;CrHhVg0UF7Qa8Vlj+32YrQSevGWmtHOZLnp+ydYi/9q/jlLe3y1Pj8ACLuEPhqt+VIcmOh3dTJ1n&#10;RkKRiiSiEvJ0A+wKiKJcAztKyPJiC7yp+f8fml8AAAD//wMAUEsBAi0AFAAGAAgAAAAhALaDOJL+&#10;AAAA4QEAABMAAAAAAAAAAAAAAAAAAAAAAFtDb250ZW50X1R5cGVzXS54bWxQSwECLQAUAAYACAAA&#10;ACEAOP0h/9YAAACUAQAACwAAAAAAAAAAAAAAAAAvAQAAX3JlbHMvLnJlbHNQSwECLQAUAAYACAAA&#10;ACEA9CgP5d0BAAClAwAADgAAAAAAAAAAAAAAAAAuAgAAZHJzL2Uyb0RvYy54bWxQSwECLQAUAAYA&#10;CAAAACEAtspSyd8AAAALAQAADwAAAAAAAAAAAAAAAAA3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975036" w:rsidRDefault="008430BC">
                    <w:pPr>
                      <w:pStyle w:val="Header"/>
                      <w:spacing w:line="328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</w:rPr>
                      <w:t>Paymark Limited</w:t>
                    </w:r>
                  </w:p>
                  <w:p w:rsidR="00975036" w:rsidRDefault="008430BC">
                    <w:pPr>
                      <w:pStyle w:val="Header"/>
                      <w:spacing w:line="328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Level 2, 162 Victoria Street West</w:t>
                    </w:r>
                  </w:p>
                  <w:p w:rsidR="00975036" w:rsidRDefault="008430BC">
                    <w:pPr>
                      <w:pStyle w:val="Header"/>
                      <w:spacing w:line="328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PO Box 799, Shortland Street, Auckland 1140, New Zealand</w:t>
                    </w:r>
                  </w:p>
                  <w:p w:rsidR="00975036" w:rsidRDefault="008430BC">
                    <w:pPr>
                      <w:pStyle w:val="Header"/>
                      <w:spacing w:line="328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Customer Support: 0800 729 627     Contact: +64 9 356 8088</w:t>
                    </w:r>
                  </w:p>
                  <w:p w:rsidR="00975036" w:rsidRDefault="008430BC">
                    <w:pPr>
                      <w:pStyle w:val="Header"/>
                      <w:spacing w:line="328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Email: support@paymark.co.nz</w:t>
                    </w:r>
                  </w:p>
                  <w:p w:rsidR="00975036" w:rsidRDefault="008430BC">
                    <w:pPr>
                      <w:pStyle w:val="Header"/>
                      <w:spacing w:line="328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www.paymark.co.nz</w:t>
                    </w:r>
                  </w:p>
                  <w:p w:rsidR="00975036" w:rsidRDefault="00975036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4972685</wp:posOffset>
          </wp:positionH>
          <wp:positionV relativeFrom="page">
            <wp:posOffset>658495</wp:posOffset>
          </wp:positionV>
          <wp:extent cx="131445" cy="13271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9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4972685</wp:posOffset>
          </wp:positionH>
          <wp:positionV relativeFrom="page">
            <wp:posOffset>890270</wp:posOffset>
          </wp:positionV>
          <wp:extent cx="131445" cy="13271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0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4961890</wp:posOffset>
          </wp:positionH>
          <wp:positionV relativeFrom="page">
            <wp:posOffset>1249680</wp:posOffset>
          </wp:positionV>
          <wp:extent cx="131445" cy="13271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1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4958080</wp:posOffset>
          </wp:positionH>
          <wp:positionV relativeFrom="page">
            <wp:posOffset>1476375</wp:posOffset>
          </wp:positionV>
          <wp:extent cx="131445" cy="132715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2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4949190</wp:posOffset>
          </wp:positionH>
          <wp:positionV relativeFrom="page">
            <wp:posOffset>1685290</wp:posOffset>
          </wp:positionV>
          <wp:extent cx="131445" cy="13271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13.p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4949190</wp:posOffset>
          </wp:positionH>
          <wp:positionV relativeFrom="page">
            <wp:posOffset>1915160</wp:posOffset>
          </wp:positionV>
          <wp:extent cx="131445" cy="132715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14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2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64135</wp:posOffset>
          </wp:positionH>
          <wp:positionV relativeFrom="page">
            <wp:posOffset>10172700</wp:posOffset>
          </wp:positionV>
          <wp:extent cx="7430135" cy="427991"/>
          <wp:effectExtent l="0" t="0" r="0" b="0"/>
          <wp:wrapNone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7.jpeg"/>
                  <pic:cNvPicPr>
                    <a:picLocks noChangeAspect="1"/>
                  </pic:cNvPicPr>
                </pic:nvPicPr>
                <pic:blipFill>
                  <a:blip r:embed="rId8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35" cy="427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3609022</wp:posOffset>
              </wp:positionH>
              <wp:positionV relativeFrom="page">
                <wp:posOffset>1248092</wp:posOffset>
              </wp:positionV>
              <wp:extent cx="0" cy="1599566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99566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3936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284.2pt;margin-top:98.3pt;width:0.0pt;height:126.0pt;z-index:-2516490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9365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572770</wp:posOffset>
              </wp:positionH>
              <wp:positionV relativeFrom="page">
                <wp:posOffset>2628568</wp:posOffset>
              </wp:positionV>
              <wp:extent cx="4445000" cy="623571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6235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75036" w:rsidRDefault="008430BC">
                          <w:pPr>
                            <w:pStyle w:val="Body"/>
                          </w:pPr>
                          <w:r>
                            <w:rPr>
                              <w:b/>
                              <w:bCs/>
                              <w:color w:val="393650"/>
                              <w:sz w:val="72"/>
                              <w:szCs w:val="72"/>
                              <w:u w:color="393650"/>
                            </w:rPr>
                            <w:t>Media Release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45.1pt;margin-top:206.95pt;width:350pt;height:49.1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Uc2AEAAJsDAAAOAAAAZHJzL2Uyb0RvYy54bWysU9Fu2yAUfZ+0f0C8L7aTNKmsOFW1qtOk&#10;aavU7QMwhpgKuAxI7Pz9LjhOq+1t6gu+Fy7n3nM43t2NRpOT8EGBbWi1KCkRlkOn7KGhv34+frql&#10;JERmO6bBioaeRaB3+48fdoOrxRJ60J3wBEFsqAfX0D5GVxdF4L0wLCzACYuHErxhEVN/KDrPBkQ3&#10;uliW5aYYwHfOAxch4O7DdEj3GV9KweMPKYOIRDcUZ4t59Xlt01rsd6w+eOZ6xS9jsP+YwjBlsekV&#10;6oFFRo5e/QNlFPcQQMYFB1OAlIqLzAHZVOVfbJ575kTmguIEd5UpvB8s/3568kR1+HbldrVdV7er&#10;DSWWGXyrabp7Hwm0L6hkEmtwocY7z+7JX7KAYWI+Sm/SF2+RMQt8vgosxkg4bq7X65uyxHfgeLZZ&#10;rm62VQItXm87H+IXAYakoKE+tU2o7PQtxKl0LknbFh6V1rjPam3JgCyW24zP0EtSs+nymyqjIvpN&#10;K4PD4CRYO4FqmzBEdsylU6I6kUtRHNtx0mmWoYXujNoNaJ6Ght9H5gUl+qvF10lOmwM/B+0c2KP5&#10;DOjHihJmeQ9ox3nO+2MEqTLR1HRqgQKlBB2Qpbq4NVnsbZ6rXv+p/R8AAAD//wMAUEsDBBQABgAI&#10;AAAAIQC96FEF3QAAAAoBAAAPAAAAZHJzL2Rvd25yZXYueG1sTI/BTsMwDIbvSLxDZCRuLG0Zg5W6&#10;E0LiwI0NhMTNa0xb0ThVk3XZ2xO4wNH2p9/fX22iHdTMk++dIOSLDBRL40wvLcLb69PVHSgfSAwN&#10;ThjhxB429flZRaVxR9nyvAutSiHiS0LoQhhLrX3TsSW/cCNLun26yVJI49RqM9ExhdtBF1m20pZ6&#10;SR86Gvmx4+Zrd7AI7948Bz69WLfc0ceKtnGOfUS8vIgP96ACx/AHw49+Uoc6Oe3dQYxXA8I6KxKJ&#10;sMyv16AScPu72SPc5EUOuq70/wr1NwAAAP//AwBQSwECLQAUAAYACAAAACEAtoM4kv4AAADhAQAA&#10;EwAAAAAAAAAAAAAAAAAAAAAAW0NvbnRlbnRfVHlwZXNdLnhtbFBLAQItABQABgAIAAAAIQA4/SH/&#10;1gAAAJQBAAALAAAAAAAAAAAAAAAAAC8BAABfcmVscy8ucmVsc1BLAQItABQABgAIAAAAIQAhYoUc&#10;2AEAAJsDAAAOAAAAAAAAAAAAAAAAAC4CAABkcnMvZTJvRG9jLnhtbFBLAQItABQABgAIAAAAIQC9&#10;6FEF3QAAAAoBAAAPAAAAAAAAAAAAAAAAADIEAABkcnMvZG93bnJldi54bWxQSwUGAAAAAAQABADz&#10;AAAAPAUAAAAA&#10;" filled="f" stroked="f" strokeweight="1pt">
              <v:stroke miterlimit="4"/>
              <v:textbox inset="0,0,0,0">
                <w:txbxContent>
                  <w:p w:rsidR="00975036" w:rsidRDefault="008430BC">
                    <w:pPr>
                      <w:pStyle w:val="Body"/>
                    </w:pPr>
                    <w:r>
                      <w:rPr>
                        <w:b/>
                        <w:bCs/>
                        <w:color w:val="393650"/>
                        <w:sz w:val="72"/>
                        <w:szCs w:val="72"/>
                        <w:u w:color="393650"/>
                      </w:rPr>
                      <w:t>Media Release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6"/>
    <w:rsid w:val="00051983"/>
    <w:rsid w:val="000C51A1"/>
    <w:rsid w:val="000E23CB"/>
    <w:rsid w:val="001F2459"/>
    <w:rsid w:val="002772D2"/>
    <w:rsid w:val="00283619"/>
    <w:rsid w:val="00287723"/>
    <w:rsid w:val="0029491E"/>
    <w:rsid w:val="00381A53"/>
    <w:rsid w:val="003B6EC9"/>
    <w:rsid w:val="003B7DB3"/>
    <w:rsid w:val="0043118F"/>
    <w:rsid w:val="00554B14"/>
    <w:rsid w:val="00611727"/>
    <w:rsid w:val="006D0410"/>
    <w:rsid w:val="006D41A6"/>
    <w:rsid w:val="006D67CB"/>
    <w:rsid w:val="00700D8F"/>
    <w:rsid w:val="007402EB"/>
    <w:rsid w:val="007E4EFD"/>
    <w:rsid w:val="008430BC"/>
    <w:rsid w:val="0085156D"/>
    <w:rsid w:val="00910A66"/>
    <w:rsid w:val="009367CA"/>
    <w:rsid w:val="00966F12"/>
    <w:rsid w:val="00975036"/>
    <w:rsid w:val="009A3544"/>
    <w:rsid w:val="009E2E4C"/>
    <w:rsid w:val="00A92136"/>
    <w:rsid w:val="00AA4B0B"/>
    <w:rsid w:val="00AD1CB4"/>
    <w:rsid w:val="00B21E3D"/>
    <w:rsid w:val="00BB048F"/>
    <w:rsid w:val="00C2289E"/>
    <w:rsid w:val="00C278DD"/>
    <w:rsid w:val="00C30EE4"/>
    <w:rsid w:val="00C5007E"/>
    <w:rsid w:val="00E048FA"/>
    <w:rsid w:val="00E96832"/>
    <w:rsid w:val="00F84A62"/>
    <w:rsid w:val="00FB7573"/>
    <w:rsid w:val="00FD0D1D"/>
    <w:rsid w:val="00FD3482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7C21"/>
  <w15:docId w15:val="{7353D171-BD0B-4B73-9585-E335F32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Paymark Click">
  <a:themeElements>
    <a:clrScheme name="Paymark Clic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092F5"/>
      </a:accent1>
      <a:accent2>
        <a:srgbClr val="0272BD"/>
      </a:accent2>
      <a:accent3>
        <a:srgbClr val="767775"/>
      </a:accent3>
      <a:accent4>
        <a:srgbClr val="4C4D4C"/>
      </a:accent4>
      <a:accent5>
        <a:srgbClr val="1A1918"/>
      </a:accent5>
      <a:accent6>
        <a:srgbClr val="59B972"/>
      </a:accent6>
      <a:hlink>
        <a:srgbClr val="0000FF"/>
      </a:hlink>
      <a:folHlink>
        <a:srgbClr val="FF00FF"/>
      </a:folHlink>
    </a:clrScheme>
    <a:fontScheme name="Paymark Clic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aymark Cli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Paul Brislen</cp:lastModifiedBy>
  <cp:revision>2</cp:revision>
  <dcterms:created xsi:type="dcterms:W3CDTF">2016-12-11T23:07:00Z</dcterms:created>
  <dcterms:modified xsi:type="dcterms:W3CDTF">2016-12-11T23:07:00Z</dcterms:modified>
</cp:coreProperties>
</file>