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C6" w:rsidRPr="00452DA2" w:rsidRDefault="00452DA2">
      <w:pPr>
        <w:rPr>
          <w:b/>
        </w:rPr>
      </w:pPr>
      <w:r w:rsidRPr="00452DA2">
        <w:rPr>
          <w:b/>
        </w:rPr>
        <w:t xml:space="preserve">Labour Minority </w:t>
      </w:r>
      <w:r w:rsidR="00FB49C3">
        <w:rPr>
          <w:b/>
        </w:rPr>
        <w:t>View</w:t>
      </w:r>
      <w:r w:rsidR="00FB49C3" w:rsidRPr="00452DA2">
        <w:rPr>
          <w:b/>
        </w:rPr>
        <w:t xml:space="preserve"> </w:t>
      </w:r>
      <w:r w:rsidRPr="00452DA2">
        <w:rPr>
          <w:b/>
        </w:rPr>
        <w:t>on the R</w:t>
      </w:r>
      <w:r w:rsidR="00662707">
        <w:rPr>
          <w:b/>
        </w:rPr>
        <w:t>esource Legislation Amendment Bill</w:t>
      </w:r>
    </w:p>
    <w:p w:rsidR="00452DA2" w:rsidRDefault="00452DA2">
      <w:r>
        <w:t>The New Zealand Labour Party opposes this bill</w:t>
      </w:r>
      <w:r w:rsidR="003B1552">
        <w:t xml:space="preserve"> and recommends that it not proceed.</w:t>
      </w:r>
    </w:p>
    <w:p w:rsidR="00C0718B" w:rsidRDefault="00452DA2">
      <w:r>
        <w:t xml:space="preserve">The very broad range of submitters opposed to the </w:t>
      </w:r>
      <w:r w:rsidR="002E0D6C">
        <w:t xml:space="preserve">bill </w:t>
      </w:r>
      <w:r>
        <w:t>included Local Government New Zealand and a great many regional and district councils, major land developers including Fulton Hogan, major corporates including Fonterra, infrastructure owners including airport and quarry owners, all environmental NGOs, the New Zealand Law Society, and numerous others.</w:t>
      </w:r>
      <w:r w:rsidR="00E6526C">
        <w:t xml:space="preserve"> </w:t>
      </w:r>
    </w:p>
    <w:p w:rsidR="00452DA2" w:rsidRDefault="00E6526C">
      <w:r>
        <w:t>Even amongst the minority of submitters who supported parts of the bill</w:t>
      </w:r>
      <w:r w:rsidR="00C0718B">
        <w:t>, many</w:t>
      </w:r>
      <w:r>
        <w:t xml:space="preserve"> used guarded words like “we support </w:t>
      </w:r>
      <w:r w:rsidR="00C0718B">
        <w:t xml:space="preserve">the intent of the </w:t>
      </w:r>
      <w:r w:rsidR="002E0D6C">
        <w:t>bill</w:t>
      </w:r>
      <w:r w:rsidR="00C0718B">
        <w:t>” before criticising much of its detail.</w:t>
      </w:r>
    </w:p>
    <w:p w:rsidR="00452DA2" w:rsidRDefault="00452DA2">
      <w:r>
        <w:t xml:space="preserve">The </w:t>
      </w:r>
      <w:r w:rsidR="002E0D6C">
        <w:t xml:space="preserve">bill </w:t>
      </w:r>
      <w:r>
        <w:t>if passed would add complexity to the Resource Management Act</w:t>
      </w:r>
      <w:r w:rsidR="002E0D6C">
        <w:t xml:space="preserve"> 1991 (RMA)</w:t>
      </w:r>
      <w:r w:rsidR="003B1552">
        <w:t xml:space="preserve">, and make it less effective </w:t>
      </w:r>
      <w:r w:rsidR="00C0718B">
        <w:t xml:space="preserve">and more expensive to use, </w:t>
      </w:r>
      <w:r w:rsidR="003B1552">
        <w:t xml:space="preserve">rather than better. </w:t>
      </w:r>
      <w:r w:rsidR="00684F33">
        <w:t>Legitimate c</w:t>
      </w:r>
      <w:r>
        <w:t>omplaints by submitters include:</w:t>
      </w:r>
    </w:p>
    <w:p w:rsidR="00064D79" w:rsidRDefault="00064D79" w:rsidP="00452DA2">
      <w:pPr>
        <w:pStyle w:val="ListParagraph"/>
        <w:numPr>
          <w:ilvl w:val="0"/>
          <w:numId w:val="1"/>
        </w:numPr>
      </w:pPr>
      <w:r>
        <w:t xml:space="preserve">The draconian </w:t>
      </w:r>
      <w:r w:rsidR="002E0D6C">
        <w:t xml:space="preserve">ministerial </w:t>
      </w:r>
      <w:r>
        <w:t>regulatory powers to override plans and control consents, and to limit rights of participation.</w:t>
      </w:r>
      <w:r w:rsidR="00684F33">
        <w:t xml:space="preserve"> These are tantamount to a return to the National Development Act 1979, and</w:t>
      </w:r>
      <w:r w:rsidR="00EC2FA7">
        <w:t xml:space="preserve"> are</w:t>
      </w:r>
      <w:r w:rsidR="00684F33">
        <w:t xml:space="preserve"> on the spectrum of </w:t>
      </w:r>
      <w:r w:rsidR="00EC2FA7">
        <w:t xml:space="preserve">the patently </w:t>
      </w:r>
      <w:r w:rsidR="00684F33">
        <w:t xml:space="preserve">excessive </w:t>
      </w:r>
      <w:r w:rsidR="002E0D6C">
        <w:t>regulation-</w:t>
      </w:r>
      <w:r w:rsidR="00684F33">
        <w:t>making powers abused under the former Economic Stabilisation Act</w:t>
      </w:r>
      <w:r w:rsidR="002E0D6C">
        <w:t xml:space="preserve"> 1987</w:t>
      </w:r>
      <w:r w:rsidR="00684F33">
        <w:t xml:space="preserve">.  </w:t>
      </w:r>
    </w:p>
    <w:p w:rsidR="00684F33" w:rsidRDefault="00684F33" w:rsidP="00452DA2">
      <w:pPr>
        <w:pStyle w:val="ListParagraph"/>
        <w:numPr>
          <w:ilvl w:val="0"/>
          <w:numId w:val="1"/>
        </w:numPr>
      </w:pPr>
      <w:r>
        <w:t xml:space="preserve">The power to standardise plan formats and definitions </w:t>
      </w:r>
      <w:r w:rsidR="00637665">
        <w:t xml:space="preserve">inappropriately </w:t>
      </w:r>
      <w:r>
        <w:t xml:space="preserve">extends to the content and </w:t>
      </w:r>
      <w:r w:rsidR="00637665">
        <w:t xml:space="preserve">substantive provisions </w:t>
      </w:r>
      <w:r>
        <w:t>of plans.</w:t>
      </w:r>
    </w:p>
    <w:p w:rsidR="00064D79" w:rsidRDefault="00811363" w:rsidP="00452DA2">
      <w:pPr>
        <w:pStyle w:val="ListParagraph"/>
        <w:numPr>
          <w:ilvl w:val="0"/>
          <w:numId w:val="1"/>
        </w:numPr>
      </w:pPr>
      <w:r>
        <w:t xml:space="preserve">The </w:t>
      </w:r>
      <w:r w:rsidR="002E0D6C">
        <w:t>rule-</w:t>
      </w:r>
      <w:r w:rsidR="00684F33">
        <w:t xml:space="preserve">making powers of the Minister are also far too broad. </w:t>
      </w:r>
    </w:p>
    <w:p w:rsidR="00684F33" w:rsidRDefault="00684F33" w:rsidP="00452DA2">
      <w:pPr>
        <w:pStyle w:val="ListParagraph"/>
        <w:numPr>
          <w:ilvl w:val="0"/>
          <w:numId w:val="1"/>
        </w:numPr>
      </w:pPr>
      <w:r>
        <w:t>The</w:t>
      </w:r>
      <w:r w:rsidR="00C0718B">
        <w:t xml:space="preserve">se three forms of </w:t>
      </w:r>
      <w:r w:rsidR="002E0D6C">
        <w:t xml:space="preserve">ministerial </w:t>
      </w:r>
      <w:r>
        <w:t xml:space="preserve">powers are </w:t>
      </w:r>
      <w:r w:rsidR="00C0718B">
        <w:t xml:space="preserve">so poorly drafted and patently excessive as to be </w:t>
      </w:r>
      <w:r>
        <w:t>constitutionally outrageous.</w:t>
      </w:r>
    </w:p>
    <w:p w:rsidR="00684F33" w:rsidRDefault="00684F33" w:rsidP="00452DA2">
      <w:pPr>
        <w:pStyle w:val="ListParagraph"/>
        <w:numPr>
          <w:ilvl w:val="0"/>
          <w:numId w:val="1"/>
        </w:numPr>
      </w:pPr>
      <w:r>
        <w:t xml:space="preserve">The </w:t>
      </w:r>
      <w:r w:rsidR="002E0D6C">
        <w:t xml:space="preserve">bill </w:t>
      </w:r>
      <w:r w:rsidR="00C0718B">
        <w:t xml:space="preserve">also </w:t>
      </w:r>
      <w:r w:rsidR="00811363">
        <w:t xml:space="preserve">overrides, and allows the Minister to further </w:t>
      </w:r>
      <w:r>
        <w:t xml:space="preserve">override </w:t>
      </w:r>
      <w:r w:rsidR="002E0D6C">
        <w:t>l</w:t>
      </w:r>
      <w:r>
        <w:t xml:space="preserve">ocal and </w:t>
      </w:r>
      <w:r w:rsidR="002E0D6C">
        <w:t xml:space="preserve">district council </w:t>
      </w:r>
      <w:r w:rsidR="00C0718B">
        <w:t>function</w:t>
      </w:r>
      <w:r>
        <w:t xml:space="preserve">s in </w:t>
      </w:r>
      <w:r w:rsidR="00811363">
        <w:t>such a broad and</w:t>
      </w:r>
      <w:r>
        <w:t xml:space="preserve"> fundamental way </w:t>
      </w:r>
      <w:r w:rsidR="00811363">
        <w:t xml:space="preserve">that it </w:t>
      </w:r>
      <w:r>
        <w:t xml:space="preserve">overturns the traditional division of </w:t>
      </w:r>
      <w:r w:rsidR="00811363">
        <w:t xml:space="preserve">power and </w:t>
      </w:r>
      <w:r>
        <w:t>roles between central and local government.</w:t>
      </w:r>
    </w:p>
    <w:p w:rsidR="00637665" w:rsidRDefault="00452DA2" w:rsidP="00452DA2">
      <w:pPr>
        <w:pStyle w:val="ListParagraph"/>
        <w:numPr>
          <w:ilvl w:val="0"/>
          <w:numId w:val="1"/>
        </w:numPr>
      </w:pPr>
      <w:r>
        <w:t>The limits to public notification and participation</w:t>
      </w:r>
      <w:r w:rsidR="00684F33">
        <w:t>, including</w:t>
      </w:r>
      <w:r>
        <w:t xml:space="preserve"> on the subdivision of land</w:t>
      </w:r>
      <w:r w:rsidR="00C0718B">
        <w:t>,</w:t>
      </w:r>
      <w:r w:rsidR="00811363">
        <w:t xml:space="preserve"> are wrong</w:t>
      </w:r>
      <w:r w:rsidR="00684F33">
        <w:t xml:space="preserve">. Those concerned include land </w:t>
      </w:r>
      <w:r>
        <w:t>developers</w:t>
      </w:r>
      <w:r w:rsidR="00684F33">
        <w:t>,</w:t>
      </w:r>
      <w:r>
        <w:t xml:space="preserve"> and </w:t>
      </w:r>
      <w:r w:rsidR="00684F33">
        <w:t xml:space="preserve">the </w:t>
      </w:r>
      <w:r>
        <w:t xml:space="preserve">owners of </w:t>
      </w:r>
      <w:r w:rsidR="00684F33">
        <w:t xml:space="preserve">existing </w:t>
      </w:r>
      <w:r>
        <w:t>infrastructure concerned about reverse sensitivity</w:t>
      </w:r>
      <w:r w:rsidR="00684F33">
        <w:t xml:space="preserve"> effects on their operations.</w:t>
      </w:r>
      <w:r>
        <w:t xml:space="preserve"> </w:t>
      </w:r>
      <w:r w:rsidR="00811363">
        <w:t>Many submitters said that earlier changes to notification have worked</w:t>
      </w:r>
      <w:r w:rsidR="00C0718B">
        <w:t xml:space="preserve"> in recent years</w:t>
      </w:r>
      <w:r w:rsidR="00811363">
        <w:t xml:space="preserve">, and </w:t>
      </w:r>
      <w:r w:rsidR="00C0718B">
        <w:t xml:space="preserve">that </w:t>
      </w:r>
      <w:r w:rsidR="00811363">
        <w:t>further change is unnecessary.</w:t>
      </w:r>
      <w:r w:rsidR="00DD623D">
        <w:t xml:space="preserve"> </w:t>
      </w:r>
    </w:p>
    <w:p w:rsidR="00452DA2" w:rsidRDefault="00DD623D" w:rsidP="00452DA2">
      <w:pPr>
        <w:pStyle w:val="ListParagraph"/>
        <w:numPr>
          <w:ilvl w:val="0"/>
          <w:numId w:val="1"/>
        </w:numPr>
      </w:pPr>
      <w:r>
        <w:t xml:space="preserve">The </w:t>
      </w:r>
      <w:r w:rsidR="002E0D6C">
        <w:t xml:space="preserve">department </w:t>
      </w:r>
      <w:r>
        <w:t xml:space="preserve">said the </w:t>
      </w:r>
      <w:r w:rsidR="00637665">
        <w:t xml:space="preserve">regulatory powers that can limit rights of participation </w:t>
      </w:r>
      <w:r>
        <w:t xml:space="preserve">are intended to apply in urban areas, but the sections </w:t>
      </w:r>
      <w:r w:rsidR="00637665">
        <w:t xml:space="preserve">as drafted </w:t>
      </w:r>
      <w:r>
        <w:t xml:space="preserve">also </w:t>
      </w:r>
      <w:r w:rsidR="00C0718B">
        <w:t xml:space="preserve">apply </w:t>
      </w:r>
      <w:r>
        <w:t xml:space="preserve">to </w:t>
      </w:r>
      <w:r w:rsidR="002E0D6C">
        <w:t xml:space="preserve">regional councils </w:t>
      </w:r>
      <w:r w:rsidR="00637665">
        <w:t xml:space="preserve">and could be used to stop people advocating against pollution of rivers. </w:t>
      </w:r>
    </w:p>
    <w:p w:rsidR="00637665" w:rsidRDefault="00637665" w:rsidP="00637665">
      <w:pPr>
        <w:pStyle w:val="ListParagraph"/>
        <w:numPr>
          <w:ilvl w:val="0"/>
          <w:numId w:val="1"/>
        </w:numPr>
      </w:pPr>
      <w:r>
        <w:t>Water Conservation Orders are undermined.</w:t>
      </w:r>
    </w:p>
    <w:p w:rsidR="00811363" w:rsidRDefault="00637665" w:rsidP="00452DA2">
      <w:pPr>
        <w:pStyle w:val="ListParagraph"/>
        <w:numPr>
          <w:ilvl w:val="0"/>
          <w:numId w:val="1"/>
        </w:numPr>
      </w:pPr>
      <w:r>
        <w:t xml:space="preserve">New provisions introducing unreasonably short </w:t>
      </w:r>
      <w:r w:rsidR="00811363">
        <w:t>time limits</w:t>
      </w:r>
      <w:r>
        <w:t xml:space="preserve"> for some </w:t>
      </w:r>
      <w:r w:rsidR="002E0D6C">
        <w:t xml:space="preserve">council </w:t>
      </w:r>
      <w:r>
        <w:t>processes</w:t>
      </w:r>
      <w:r w:rsidR="00811363">
        <w:t xml:space="preserve"> will have the unintended consequence of councils making more activities discretionary rather than controlled</w:t>
      </w:r>
      <w:r w:rsidR="00C0718B">
        <w:t xml:space="preserve">. Overall this </w:t>
      </w:r>
      <w:r w:rsidR="00811363">
        <w:t xml:space="preserve">will complicate and delay </w:t>
      </w:r>
      <w:r w:rsidR="00C0718B">
        <w:t xml:space="preserve">consent </w:t>
      </w:r>
      <w:r w:rsidR="00811363">
        <w:t>applications rather than speed them up.</w:t>
      </w:r>
    </w:p>
    <w:p w:rsidR="00F74FA1" w:rsidRDefault="00F74FA1" w:rsidP="00F74FA1">
      <w:pPr>
        <w:pStyle w:val="ListParagraph"/>
        <w:numPr>
          <w:ilvl w:val="0"/>
          <w:numId w:val="1"/>
        </w:numPr>
      </w:pPr>
      <w:r>
        <w:t>The codification of collaborative processes is unnecessary, wrong in its detail, and adds further complexity to the RMA.</w:t>
      </w:r>
    </w:p>
    <w:p w:rsidR="00F74FA1" w:rsidRDefault="002E0D6C" w:rsidP="00F74FA1">
      <w:pPr>
        <w:pStyle w:val="ListParagraph"/>
        <w:numPr>
          <w:ilvl w:val="0"/>
          <w:numId w:val="1"/>
        </w:numPr>
      </w:pPr>
      <w:r>
        <w:t>Plan-</w:t>
      </w:r>
      <w:r w:rsidR="00C0718B">
        <w:t xml:space="preserve">making </w:t>
      </w:r>
      <w:r w:rsidR="00F74FA1">
        <w:t>processes are curtailed, with insufficient safeguards to ensure that single step processes are fair and robust</w:t>
      </w:r>
      <w:r w:rsidR="00C0718B">
        <w:t xml:space="preserve"> when appeal rights are abrogated</w:t>
      </w:r>
      <w:r w:rsidR="00F74FA1">
        <w:t>.</w:t>
      </w:r>
    </w:p>
    <w:p w:rsidR="00637665" w:rsidRDefault="00811363" w:rsidP="00452DA2">
      <w:pPr>
        <w:pStyle w:val="ListParagraph"/>
        <w:numPr>
          <w:ilvl w:val="0"/>
          <w:numId w:val="1"/>
        </w:numPr>
      </w:pPr>
      <w:r>
        <w:t>Appeal rights are curtailed, to the detriment of adversely affected private parties</w:t>
      </w:r>
      <w:r w:rsidR="00637665">
        <w:t>,</w:t>
      </w:r>
      <w:r>
        <w:t xml:space="preserve"> </w:t>
      </w:r>
      <w:r w:rsidR="002E0D6C">
        <w:t>councils</w:t>
      </w:r>
      <w:r w:rsidR="00F74FA1">
        <w:t xml:space="preserve">, </w:t>
      </w:r>
      <w:r>
        <w:t>communities</w:t>
      </w:r>
      <w:r w:rsidR="00637665">
        <w:t xml:space="preserve"> and the environment</w:t>
      </w:r>
      <w:r>
        <w:t xml:space="preserve">. </w:t>
      </w:r>
    </w:p>
    <w:p w:rsidR="00811363" w:rsidRDefault="00811363" w:rsidP="00452DA2">
      <w:pPr>
        <w:pStyle w:val="ListParagraph"/>
        <w:numPr>
          <w:ilvl w:val="0"/>
          <w:numId w:val="1"/>
        </w:numPr>
      </w:pPr>
      <w:r>
        <w:t xml:space="preserve">The </w:t>
      </w:r>
      <w:r w:rsidR="00F74FA1">
        <w:t xml:space="preserve">important </w:t>
      </w:r>
      <w:r>
        <w:t xml:space="preserve">experience </w:t>
      </w:r>
      <w:r w:rsidR="00F74FA1">
        <w:t xml:space="preserve">and wisdom </w:t>
      </w:r>
      <w:r>
        <w:t>of the Environment Court is lost from many decisions.</w:t>
      </w:r>
    </w:p>
    <w:p w:rsidR="00811363" w:rsidRDefault="00811363" w:rsidP="00452DA2">
      <w:pPr>
        <w:pStyle w:val="ListParagraph"/>
        <w:numPr>
          <w:ilvl w:val="0"/>
          <w:numId w:val="1"/>
        </w:numPr>
      </w:pPr>
      <w:r>
        <w:lastRenderedPageBreak/>
        <w:t xml:space="preserve">Many changes introduce more complexity to the RMA, through convoluted </w:t>
      </w:r>
      <w:r w:rsidR="002E0D6C">
        <w:t>decision-</w:t>
      </w:r>
      <w:r>
        <w:t>making criteria and extra process alternative</w:t>
      </w:r>
      <w:r w:rsidR="00C0718B">
        <w:t>s</w:t>
      </w:r>
      <w:r>
        <w:t>.</w:t>
      </w:r>
      <w:r w:rsidR="00F74FA1">
        <w:t xml:space="preserve"> The multiple flow diagrams helpfully produced by the </w:t>
      </w:r>
      <w:r w:rsidR="002E0D6C">
        <w:t xml:space="preserve">department </w:t>
      </w:r>
      <w:r w:rsidR="00F74FA1">
        <w:t xml:space="preserve">to assist us illustrated how this </w:t>
      </w:r>
      <w:r w:rsidR="002E0D6C">
        <w:t xml:space="preserve">bill </w:t>
      </w:r>
      <w:r w:rsidR="00F74FA1">
        <w:t>make</w:t>
      </w:r>
      <w:r w:rsidR="00C0718B">
        <w:t>s</w:t>
      </w:r>
      <w:r w:rsidR="00F74FA1">
        <w:t xml:space="preserve"> the RMA processes</w:t>
      </w:r>
      <w:r w:rsidR="00C0718B">
        <w:t xml:space="preserve"> more complex</w:t>
      </w:r>
      <w:r w:rsidR="00F74FA1">
        <w:t xml:space="preserve">.   </w:t>
      </w:r>
    </w:p>
    <w:p w:rsidR="00DD623D" w:rsidRDefault="00DD623D" w:rsidP="00452DA2">
      <w:pPr>
        <w:pStyle w:val="ListParagraph"/>
        <w:numPr>
          <w:ilvl w:val="0"/>
          <w:numId w:val="1"/>
        </w:numPr>
      </w:pPr>
      <w:r>
        <w:t xml:space="preserve">There are a myriad of other changes to the RMA and other Acts being amended by the </w:t>
      </w:r>
      <w:r w:rsidR="002E0D6C">
        <w:t>bill</w:t>
      </w:r>
      <w:r w:rsidR="00662707">
        <w:t xml:space="preserve">, many of </w:t>
      </w:r>
      <w:r>
        <w:t>which are wrong.</w:t>
      </w:r>
    </w:p>
    <w:p w:rsidR="00811363" w:rsidRDefault="00811363" w:rsidP="00811363">
      <w:pPr>
        <w:ind w:left="408"/>
      </w:pPr>
      <w:r>
        <w:t>Some of the changes proposed to national guidance through policy statements and environment standards are appropriate, but others are unnecessarily complex and will give rise to less consistency, not more.</w:t>
      </w:r>
    </w:p>
    <w:p w:rsidR="00DD623D" w:rsidRDefault="00DD623D" w:rsidP="00811363">
      <w:pPr>
        <w:ind w:left="408"/>
      </w:pPr>
      <w:r>
        <w:t xml:space="preserve">The assertion that </w:t>
      </w:r>
      <w:r w:rsidR="00F74FA1">
        <w:t xml:space="preserve">the </w:t>
      </w:r>
      <w:r w:rsidR="002E0D6C">
        <w:t xml:space="preserve">bill </w:t>
      </w:r>
      <w:r w:rsidR="00F74FA1">
        <w:t xml:space="preserve">is needed because </w:t>
      </w:r>
      <w:r>
        <w:t>the RMA is the cause of the Auckland housing crisis is wrong</w:t>
      </w:r>
      <w:r w:rsidR="00637665">
        <w:t xml:space="preserve">, and no justification for this flawed </w:t>
      </w:r>
      <w:r w:rsidR="002E0D6C">
        <w:t>bill</w:t>
      </w:r>
      <w:r>
        <w:t xml:space="preserve">. </w:t>
      </w:r>
    </w:p>
    <w:p w:rsidR="00637665" w:rsidRDefault="00637665" w:rsidP="00811363">
      <w:pPr>
        <w:ind w:left="408"/>
        <w:rPr>
          <w:b/>
        </w:rPr>
      </w:pPr>
      <w:r>
        <w:rPr>
          <w:b/>
        </w:rPr>
        <w:t xml:space="preserve">Committee </w:t>
      </w:r>
      <w:r w:rsidR="002E0D6C">
        <w:rPr>
          <w:b/>
        </w:rPr>
        <w:t>p</w:t>
      </w:r>
      <w:r>
        <w:rPr>
          <w:b/>
        </w:rPr>
        <w:t>rocess</w:t>
      </w:r>
    </w:p>
    <w:p w:rsidR="00662707" w:rsidRDefault="00F6610D" w:rsidP="00811363">
      <w:pPr>
        <w:ind w:left="408"/>
      </w:pPr>
      <w:r>
        <w:t xml:space="preserve">The process for passage of this </w:t>
      </w:r>
      <w:r w:rsidR="002E0D6C">
        <w:t>b</w:t>
      </w:r>
      <w:r>
        <w:t xml:space="preserve">ill has been shambolic, and that is no fault of the </w:t>
      </w:r>
      <w:r w:rsidR="002E0D6C">
        <w:t>committee</w:t>
      </w:r>
      <w:r>
        <w:t xml:space="preserve">. </w:t>
      </w:r>
      <w:r w:rsidR="00662707">
        <w:t xml:space="preserve">The </w:t>
      </w:r>
      <w:r w:rsidR="002E0D6C">
        <w:t xml:space="preserve">bill </w:t>
      </w:r>
      <w:r w:rsidR="00662707">
        <w:t xml:space="preserve">was referred to our </w:t>
      </w:r>
      <w:r w:rsidR="002E0D6C">
        <w:t xml:space="preserve">committee </w:t>
      </w:r>
      <w:r w:rsidR="00662707">
        <w:t xml:space="preserve">11 months ago on 3 December </w:t>
      </w:r>
      <w:r w:rsidR="002E0D6C">
        <w:t>2015</w:t>
      </w:r>
      <w:r w:rsidR="00662707">
        <w:t xml:space="preserve">. We advertised for submissions and heard them in the </w:t>
      </w:r>
      <w:proofErr w:type="gramStart"/>
      <w:r w:rsidR="00662707">
        <w:t>new year</w:t>
      </w:r>
      <w:proofErr w:type="gramEnd"/>
      <w:r w:rsidR="00662707">
        <w:t>.</w:t>
      </w:r>
    </w:p>
    <w:p w:rsidR="00811363" w:rsidRDefault="00F6610D" w:rsidP="00811363">
      <w:pPr>
        <w:ind w:left="408"/>
      </w:pPr>
      <w:r>
        <w:t xml:space="preserve">We heard a total of </w:t>
      </w:r>
      <w:r w:rsidR="002E0D6C">
        <w:t>160</w:t>
      </w:r>
      <w:r w:rsidR="004B67AC">
        <w:t xml:space="preserve"> </w:t>
      </w:r>
      <w:r>
        <w:t>submissions in Wellington, Auckland</w:t>
      </w:r>
      <w:r w:rsidR="002E0D6C">
        <w:t>,</w:t>
      </w:r>
      <w:r>
        <w:t xml:space="preserve"> and Christchurch. Many were complex with enormous effort from submitters. Those submissions exposed </w:t>
      </w:r>
      <w:proofErr w:type="gramStart"/>
      <w:r>
        <w:t>many,</w:t>
      </w:r>
      <w:proofErr w:type="gramEnd"/>
      <w:r>
        <w:t xml:space="preserve"> and major, flaws with the </w:t>
      </w:r>
      <w:r w:rsidR="002E0D6C">
        <w:t>bill</w:t>
      </w:r>
      <w:r>
        <w:t xml:space="preserve">. </w:t>
      </w:r>
    </w:p>
    <w:p w:rsidR="00637665" w:rsidRDefault="00F6610D" w:rsidP="00811363">
      <w:pPr>
        <w:ind w:left="408"/>
      </w:pPr>
      <w:r>
        <w:t>We finished hearing submissions on</w:t>
      </w:r>
      <w:r w:rsidR="002E0D6C">
        <w:t xml:space="preserve"> 2 June 2016</w:t>
      </w:r>
      <w:r>
        <w:rPr>
          <w:i/>
        </w:rPr>
        <w:t xml:space="preserve">. </w:t>
      </w:r>
      <w:r>
        <w:t xml:space="preserve">The </w:t>
      </w:r>
      <w:r w:rsidR="002E0D6C">
        <w:t>d</w:t>
      </w:r>
      <w:r>
        <w:t xml:space="preserve">epartmental </w:t>
      </w:r>
      <w:r w:rsidR="002E0D6C">
        <w:t xml:space="preserve">report </w:t>
      </w:r>
      <w:r>
        <w:t xml:space="preserve">has been delayed month upon month, with numerous provisional time periods passing. </w:t>
      </w:r>
      <w:r w:rsidR="002E0D6C">
        <w:t>Two</w:t>
      </w:r>
      <w:r w:rsidR="00637665">
        <w:t xml:space="preserve"> extensions to the </w:t>
      </w:r>
      <w:r w:rsidR="002E0D6C">
        <w:t>report-</w:t>
      </w:r>
      <w:r w:rsidR="00637665">
        <w:t xml:space="preserve">back date were obtained from the </w:t>
      </w:r>
      <w:r w:rsidR="002E0D6C">
        <w:t>Business Committee</w:t>
      </w:r>
      <w:r w:rsidR="00637665">
        <w:t xml:space="preserve">. Further delays followed. </w:t>
      </w:r>
      <w:r>
        <w:t xml:space="preserve">The </w:t>
      </w:r>
      <w:r w:rsidR="002E0D6C">
        <w:t>c</w:t>
      </w:r>
      <w:r>
        <w:t xml:space="preserve">ommittee was told this was because the Cabinet had not signed off proposed changes to policy positions in the </w:t>
      </w:r>
      <w:r w:rsidR="002E0D6C">
        <w:t xml:space="preserve">bill </w:t>
      </w:r>
      <w:r>
        <w:t>as introduced.</w:t>
      </w:r>
      <w:r w:rsidR="0093233E">
        <w:t xml:space="preserve"> </w:t>
      </w:r>
    </w:p>
    <w:p w:rsidR="00F6610D" w:rsidRDefault="00F6610D" w:rsidP="00811363">
      <w:pPr>
        <w:ind w:left="408"/>
      </w:pPr>
      <w:r>
        <w:t>Although not confirmed</w:t>
      </w:r>
      <w:r w:rsidR="00637665">
        <w:t xml:space="preserve"> by officials</w:t>
      </w:r>
      <w:r>
        <w:t xml:space="preserve">, it is </w:t>
      </w:r>
      <w:r w:rsidR="00C0718B">
        <w:t>apparent</w:t>
      </w:r>
      <w:r>
        <w:t xml:space="preserve"> that much of the delay is because the </w:t>
      </w:r>
      <w:r w:rsidR="0093233E">
        <w:t xml:space="preserve">National </w:t>
      </w:r>
      <w:r w:rsidR="002E0D6C">
        <w:t xml:space="preserve">Government </w:t>
      </w:r>
      <w:r w:rsidR="003F15FC">
        <w:t>has not had</w:t>
      </w:r>
      <w:r>
        <w:t xml:space="preserve"> the voting numbers to pass the </w:t>
      </w:r>
      <w:r w:rsidR="002E0D6C">
        <w:t>b</w:t>
      </w:r>
      <w:r>
        <w:t xml:space="preserve">ill in the </w:t>
      </w:r>
      <w:r w:rsidR="002E0D6C">
        <w:t>House</w:t>
      </w:r>
      <w:r>
        <w:t xml:space="preserve">, even if it uses its majority </w:t>
      </w:r>
      <w:r w:rsidR="00C0718B">
        <w:t xml:space="preserve">at this committee </w:t>
      </w:r>
      <w:r>
        <w:t xml:space="preserve">to force the </w:t>
      </w:r>
      <w:r w:rsidR="002E0D6C">
        <w:t xml:space="preserve">bill </w:t>
      </w:r>
      <w:r>
        <w:t xml:space="preserve">through </w:t>
      </w:r>
      <w:r w:rsidR="002E0D6C">
        <w:t>select c</w:t>
      </w:r>
      <w:r>
        <w:t>ommittee.</w:t>
      </w:r>
    </w:p>
    <w:p w:rsidR="0093233E" w:rsidRDefault="00F6610D" w:rsidP="00811363">
      <w:pPr>
        <w:ind w:left="408"/>
      </w:pPr>
      <w:r>
        <w:t xml:space="preserve">The many months of delay mean that </w:t>
      </w:r>
      <w:r w:rsidR="004B67AC">
        <w:t xml:space="preserve">some </w:t>
      </w:r>
      <w:bookmarkStart w:id="0" w:name="_GoBack"/>
      <w:bookmarkEnd w:id="0"/>
      <w:r>
        <w:t xml:space="preserve">members of the committee </w:t>
      </w:r>
      <w:r w:rsidR="004B67AC">
        <w:t xml:space="preserve">may </w:t>
      </w:r>
      <w:r>
        <w:t>have</w:t>
      </w:r>
      <w:r w:rsidR="004B67AC">
        <w:t xml:space="preserve"> </w:t>
      </w:r>
      <w:r>
        <w:t>forgotten</w:t>
      </w:r>
      <w:r w:rsidR="00C0718B">
        <w:t xml:space="preserve"> details of</w:t>
      </w:r>
      <w:r>
        <w:t xml:space="preserve"> many of the submissions heard many months earlier.</w:t>
      </w:r>
    </w:p>
    <w:p w:rsidR="00637665" w:rsidRDefault="00637665" w:rsidP="00637665">
      <w:pPr>
        <w:ind w:left="408"/>
      </w:pPr>
      <w:r>
        <w:t xml:space="preserve">The </w:t>
      </w:r>
      <w:r w:rsidR="002E0D6C">
        <w:t>second-</w:t>
      </w:r>
      <w:r>
        <w:t xml:space="preserve">stage </w:t>
      </w:r>
      <w:r w:rsidR="002E0D6C">
        <w:t xml:space="preserve">departmental </w:t>
      </w:r>
      <w:r>
        <w:t xml:space="preserve">report, which the </w:t>
      </w:r>
      <w:r w:rsidR="002E0D6C">
        <w:t xml:space="preserve">committee </w:t>
      </w:r>
      <w:r>
        <w:t xml:space="preserve">only </w:t>
      </w:r>
      <w:r w:rsidR="002E0D6C">
        <w:t xml:space="preserve">had </w:t>
      </w:r>
      <w:r>
        <w:t>in draft form</w:t>
      </w:r>
      <w:r w:rsidR="002E0D6C">
        <w:t xml:space="preserve"> until 2 November 2016</w:t>
      </w:r>
      <w:r>
        <w:t xml:space="preserve">, runs to over 400 pages. </w:t>
      </w:r>
    </w:p>
    <w:p w:rsidR="00F6610D" w:rsidRDefault="00F6610D" w:rsidP="00811363">
      <w:pPr>
        <w:ind w:left="408"/>
      </w:pPr>
      <w:r>
        <w:t xml:space="preserve">The complexity of the changes proposed is so substantial as to amount to an effective rewrite of the </w:t>
      </w:r>
      <w:r w:rsidR="002E0D6C">
        <w:t>bill</w:t>
      </w:r>
      <w:r>
        <w:t xml:space="preserve">. </w:t>
      </w:r>
      <w:r w:rsidR="0093233E">
        <w:t>PCO have advised this would take months after it receives drafting instruction</w:t>
      </w:r>
      <w:r w:rsidR="00C0718B">
        <w:t>s</w:t>
      </w:r>
      <w:r w:rsidR="0093233E">
        <w:t>.</w:t>
      </w:r>
    </w:p>
    <w:p w:rsidR="003B1552" w:rsidRDefault="003B1552" w:rsidP="00811363">
      <w:pPr>
        <w:ind w:left="408"/>
      </w:pPr>
      <w:r>
        <w:t xml:space="preserve">The substantially different </w:t>
      </w:r>
      <w:r w:rsidR="002E0D6C">
        <w:t xml:space="preserve">bill </w:t>
      </w:r>
      <w:r>
        <w:t xml:space="preserve">will not have the benefit of submitter scrutiny. The draft </w:t>
      </w:r>
      <w:r w:rsidR="002E0D6C">
        <w:t xml:space="preserve">departmental report </w:t>
      </w:r>
      <w:r>
        <w:t xml:space="preserve">indicated that excessive ministerial powers would remain. </w:t>
      </w:r>
    </w:p>
    <w:p w:rsidR="00A34A59" w:rsidRDefault="00A34A59" w:rsidP="00811363">
      <w:pPr>
        <w:ind w:left="408"/>
      </w:pPr>
      <w:r>
        <w:t xml:space="preserve">Opposition members, after many months of cooperation in agreeing to extensions of time, refused to agree </w:t>
      </w:r>
      <w:r w:rsidR="002E0D6C">
        <w:t xml:space="preserve">to </w:t>
      </w:r>
      <w:r>
        <w:t>yet another extension.</w:t>
      </w:r>
    </w:p>
    <w:p w:rsidR="00662707" w:rsidRDefault="00662707" w:rsidP="00811363">
      <w:pPr>
        <w:ind w:left="408"/>
      </w:pPr>
      <w:r>
        <w:t xml:space="preserve">Government committee members have displayed an unwillingness to make whatever changes they believe are necessary, preferring to await direction </w:t>
      </w:r>
      <w:r w:rsidR="002E0D6C">
        <w:t xml:space="preserve">from </w:t>
      </w:r>
      <w:r>
        <w:t xml:space="preserve">the Executive via the long delayed </w:t>
      </w:r>
      <w:r w:rsidR="002E0D6C">
        <w:t xml:space="preserve">departmental </w:t>
      </w:r>
      <w:r>
        <w:t>report.</w:t>
      </w:r>
      <w:r w:rsidR="004521CD">
        <w:t xml:space="preserve"> This is a worrisome trend on </w:t>
      </w:r>
      <w:r w:rsidR="002E0D6C">
        <w:t>committees</w:t>
      </w:r>
      <w:r w:rsidR="004521CD">
        <w:t xml:space="preserve">, where even relatively minor decisions are increasingly given across to the Executive. This delays </w:t>
      </w:r>
      <w:r w:rsidR="002E0D6C">
        <w:t xml:space="preserve">committee </w:t>
      </w:r>
      <w:r w:rsidR="004521CD">
        <w:t xml:space="preserve">processes, and </w:t>
      </w:r>
      <w:r w:rsidR="004521CD">
        <w:lastRenderedPageBreak/>
        <w:t xml:space="preserve">underutilises the skills and experience of </w:t>
      </w:r>
      <w:r w:rsidR="0062770C">
        <w:t xml:space="preserve">committee </w:t>
      </w:r>
      <w:r w:rsidR="004521CD">
        <w:t xml:space="preserve">members, who after all are the ones who hear the submissions on </w:t>
      </w:r>
      <w:r w:rsidR="002E0D6C">
        <w:t>bills</w:t>
      </w:r>
      <w:r w:rsidR="004521CD">
        <w:t>.</w:t>
      </w:r>
    </w:p>
    <w:p w:rsidR="00662707" w:rsidRDefault="00A34A59" w:rsidP="00A34A59">
      <w:pPr>
        <w:ind w:left="408"/>
      </w:pPr>
      <w:r>
        <w:t xml:space="preserve">The </w:t>
      </w:r>
      <w:r w:rsidR="00662707">
        <w:t xml:space="preserve">Executive plainly </w:t>
      </w:r>
      <w:r>
        <w:t xml:space="preserve">cannot make its mind up on what it wants to do. </w:t>
      </w:r>
    </w:p>
    <w:p w:rsidR="00A34A59" w:rsidRDefault="00A34A59" w:rsidP="00A34A59">
      <w:pPr>
        <w:ind w:left="408"/>
      </w:pPr>
      <w:r>
        <w:t xml:space="preserve">It is time to end the horse trading behind the scenes, and the abuse of the </w:t>
      </w:r>
      <w:r w:rsidR="0062770C">
        <w:t xml:space="preserve">select committee </w:t>
      </w:r>
      <w:r>
        <w:t xml:space="preserve">process. </w:t>
      </w:r>
    </w:p>
    <w:p w:rsidR="00452DA2" w:rsidRDefault="0093233E" w:rsidP="00662707">
      <w:pPr>
        <w:ind w:left="408"/>
      </w:pPr>
      <w:r>
        <w:t xml:space="preserve">This </w:t>
      </w:r>
      <w:r w:rsidR="0062770C">
        <w:t xml:space="preserve">bill </w:t>
      </w:r>
      <w:r>
        <w:t>is fatally flawed.</w:t>
      </w:r>
      <w:r w:rsidR="003B1552">
        <w:t xml:space="preserve"> </w:t>
      </w:r>
      <w:r w:rsidR="00A34A59">
        <w:t xml:space="preserve">The </w:t>
      </w:r>
      <w:r w:rsidR="0062770C">
        <w:t xml:space="preserve">bill </w:t>
      </w:r>
      <w:r>
        <w:t xml:space="preserve">should be referred back to the </w:t>
      </w:r>
      <w:r w:rsidR="0062770C">
        <w:t xml:space="preserve">House </w:t>
      </w:r>
      <w:r>
        <w:t>without amendment</w:t>
      </w:r>
      <w:r w:rsidR="0062770C">
        <w:t>,</w:t>
      </w:r>
      <w:r>
        <w:t xml:space="preserve"> with the recommendation that it not proceed.</w:t>
      </w:r>
    </w:p>
    <w:sectPr w:rsidR="00452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43B30"/>
    <w:multiLevelType w:val="hybridMultilevel"/>
    <w:tmpl w:val="9B3020CE"/>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A2"/>
    <w:rsid w:val="00064D79"/>
    <w:rsid w:val="0025465E"/>
    <w:rsid w:val="002E0D6C"/>
    <w:rsid w:val="003B1552"/>
    <w:rsid w:val="003F15FC"/>
    <w:rsid w:val="004521CD"/>
    <w:rsid w:val="00452DA2"/>
    <w:rsid w:val="004B67AC"/>
    <w:rsid w:val="0062770C"/>
    <w:rsid w:val="00637665"/>
    <w:rsid w:val="00662707"/>
    <w:rsid w:val="00684F33"/>
    <w:rsid w:val="00811363"/>
    <w:rsid w:val="0093233E"/>
    <w:rsid w:val="00A34A59"/>
    <w:rsid w:val="00C0718B"/>
    <w:rsid w:val="00CC34C6"/>
    <w:rsid w:val="00DD623D"/>
    <w:rsid w:val="00E6526C"/>
    <w:rsid w:val="00EA7BC3"/>
    <w:rsid w:val="00EC2FA7"/>
    <w:rsid w:val="00F6610D"/>
    <w:rsid w:val="00F74FA1"/>
    <w:rsid w:val="00FB49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DA2"/>
    <w:pPr>
      <w:ind w:left="720"/>
      <w:contextualSpacing/>
    </w:pPr>
  </w:style>
  <w:style w:type="paragraph" w:styleId="BalloonText">
    <w:name w:val="Balloon Text"/>
    <w:basedOn w:val="Normal"/>
    <w:link w:val="BalloonTextChar"/>
    <w:uiPriority w:val="99"/>
    <w:semiHidden/>
    <w:unhideWhenUsed/>
    <w:rsid w:val="00FB4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DA2"/>
    <w:pPr>
      <w:ind w:left="720"/>
      <w:contextualSpacing/>
    </w:pPr>
  </w:style>
  <w:style w:type="paragraph" w:styleId="BalloonText">
    <w:name w:val="Balloon Text"/>
    <w:basedOn w:val="Normal"/>
    <w:link w:val="BalloonTextChar"/>
    <w:uiPriority w:val="99"/>
    <w:semiHidden/>
    <w:unhideWhenUsed/>
    <w:rsid w:val="00FB4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David Parker</dc:creator>
  <cp:lastModifiedBy>Administrator</cp:lastModifiedBy>
  <cp:revision>3</cp:revision>
  <cp:lastPrinted>2016-11-02T23:56:00Z</cp:lastPrinted>
  <dcterms:created xsi:type="dcterms:W3CDTF">2016-11-02T23:47:00Z</dcterms:created>
  <dcterms:modified xsi:type="dcterms:W3CDTF">2016-11-02T23:56:00Z</dcterms:modified>
</cp:coreProperties>
</file>