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BC" w:rsidRPr="00D9493B" w:rsidRDefault="00D9493B" w:rsidP="006A65BC">
      <w:pPr>
        <w:rPr>
          <w:b/>
          <w:sz w:val="28"/>
          <w:szCs w:val="28"/>
        </w:rPr>
      </w:pPr>
      <w:r w:rsidRPr="00D9493B">
        <w:rPr>
          <w:b/>
          <w:sz w:val="28"/>
          <w:szCs w:val="28"/>
        </w:rPr>
        <w:t>DHB Funding</w:t>
      </w:r>
      <w:r>
        <w:rPr>
          <w:b/>
          <w:sz w:val="28"/>
          <w:szCs w:val="28"/>
        </w:rPr>
        <w:t xml:space="preserve"> Since 2010</w:t>
      </w:r>
      <w:bookmarkStart w:id="0" w:name="_GoBack"/>
      <w:bookmarkEnd w:id="0"/>
    </w:p>
    <w:p w:rsidR="00D9493B" w:rsidRDefault="00D9493B" w:rsidP="006A65B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720"/>
        <w:gridCol w:w="1380"/>
        <w:gridCol w:w="1380"/>
        <w:gridCol w:w="1400"/>
        <w:gridCol w:w="1260"/>
      </w:tblGrid>
      <w:tr w:rsidR="00D9493B" w:rsidTr="00D9493B">
        <w:trPr>
          <w:trHeight w:val="112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DHB Funding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Funding 2010/11 ($000)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Funding 2011/12 ($000)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Funding 2012/13 ($000)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Funding 2013/14 ($000)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Funding 2014/15 ($000)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Auckland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961,818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992,277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1,051,169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1,081,856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1,077,847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Bay of Plenty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544,263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567,745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584,799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594,254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613,338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Canterbury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1,128,477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1,179,148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1,221,996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1,252,766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1,255,285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Capital and Coast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597,541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623,530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643,567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672,682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678,655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Counties Manukau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1,058,406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1,122,033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1,174,776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1,208,599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1,244,046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Hawke’s Bay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393,024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401,786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419,231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427,971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438,248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Hutt Valley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320,119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333,342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342,329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350,077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357,039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Lakes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252,042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259,857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268,519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273,226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277,660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MidCentral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409,902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424,787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442,502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450,449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457,062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Nelson Marlborough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333,921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345,821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359,088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368,536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377,176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Northland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430,972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448,097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465,674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476,204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485,966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South Canterbury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148,377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152,728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152,166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161,181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163,818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Southern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701,674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722,975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743,005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759,118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772,130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Tairawhiti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128,385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133,859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137,348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141,540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143,812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Taranaki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275,446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282,627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290,890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297,729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303,148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Waikato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877,177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918,893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949,154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984,494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1,009,624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Wairarapa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108,153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112,593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116,006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119,821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122,138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Waitemata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1,124,655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1,173,791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1,217,924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1,258,963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1,306,937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West Coast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109,824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113,027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114,610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117,472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119,159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 xml:space="preserve">Whanganui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185,633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191,229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195,703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198,470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r>
              <w:t>201,641</w:t>
            </w:r>
          </w:p>
        </w:tc>
      </w:tr>
      <w:tr w:rsidR="00D9493B" w:rsidTr="00D9493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10,089,809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10,500,145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10,890,456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11,195,408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93B" w:rsidRDefault="00D9493B">
            <w:pPr>
              <w:rPr>
                <w:b/>
                <w:bCs/>
              </w:rPr>
            </w:pPr>
            <w:r>
              <w:rPr>
                <w:b/>
                <w:bCs/>
              </w:rPr>
              <w:t>11,404,729</w:t>
            </w:r>
          </w:p>
        </w:tc>
      </w:tr>
    </w:tbl>
    <w:p w:rsidR="00D9493B" w:rsidRDefault="00D9493B" w:rsidP="006A65BC"/>
    <w:p w:rsidR="00D9493B" w:rsidRPr="006A65BC" w:rsidRDefault="00D9493B" w:rsidP="006A65BC"/>
    <w:sectPr w:rsidR="00D9493B" w:rsidRPr="006A6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3B"/>
    <w:rsid w:val="000D129E"/>
    <w:rsid w:val="00162969"/>
    <w:rsid w:val="001F0334"/>
    <w:rsid w:val="00281E50"/>
    <w:rsid w:val="00285DD7"/>
    <w:rsid w:val="002A7DF3"/>
    <w:rsid w:val="003128FC"/>
    <w:rsid w:val="00547B4B"/>
    <w:rsid w:val="00625B01"/>
    <w:rsid w:val="006A65BC"/>
    <w:rsid w:val="008434C7"/>
    <w:rsid w:val="008962F5"/>
    <w:rsid w:val="009A13FA"/>
    <w:rsid w:val="00C82906"/>
    <w:rsid w:val="00CE3DD3"/>
    <w:rsid w:val="00D9493B"/>
    <w:rsid w:val="00E542A6"/>
    <w:rsid w:val="00E672A8"/>
    <w:rsid w:val="00EB76EF"/>
    <w:rsid w:val="00FA2403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3B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spacing w:after="200" w:line="276" w:lineRule="auto"/>
      <w:ind w:left="720"/>
      <w:contextualSpacing/>
    </w:pPr>
    <w:rPr>
      <w:rFonts w:ascii="Arial" w:eastAsiaTheme="minorHAnsi" w:hAnsi="Arial"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3B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spacing w:after="200" w:line="276" w:lineRule="auto"/>
      <w:ind w:left="720"/>
      <w:contextualSpacing/>
    </w:pPr>
    <w:rPr>
      <w:rFonts w:ascii="Arial" w:eastAsiaTheme="minorHAnsi" w:hAnsi="Arial"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2E8-E591-4669-86B1-3BE799DB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Parliamentary Service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2010-08-05T00:42:00Z</cp:lastPrinted>
  <dcterms:created xsi:type="dcterms:W3CDTF">2014-05-16T01:48:00Z</dcterms:created>
  <dcterms:modified xsi:type="dcterms:W3CDTF">2014-05-16T01:49:00Z</dcterms:modified>
</cp:coreProperties>
</file>