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D9" w:rsidRDefault="002222D9" w:rsidP="002222D9">
      <w:pPr>
        <w:rPr>
          <w:rFonts w:ascii="Arial" w:hAnsi="Arial" w:cs="Arial"/>
          <w:sz w:val="24"/>
          <w:szCs w:val="24"/>
        </w:rPr>
      </w:pPr>
    </w:p>
    <w:p w:rsidR="002222D9" w:rsidRPr="006067F1" w:rsidRDefault="002222D9" w:rsidP="006067F1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6067F1">
        <w:rPr>
          <w:rFonts w:ascii="Verdana" w:hAnsi="Verdana" w:cs="Arial"/>
        </w:rPr>
        <w:t>Invermay campus does not require modernisation – New buildings costing $17m were opened only 5 years ago and have never been fully occupied. It is an outrage to spend $100m replicating facilities elsewhere.</w:t>
      </w:r>
    </w:p>
    <w:p w:rsidR="002222D9" w:rsidRPr="006067F1" w:rsidRDefault="002222D9" w:rsidP="002222D9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6067F1">
        <w:rPr>
          <w:rFonts w:ascii="Verdana" w:hAnsi="Verdana" w:cs="Arial"/>
        </w:rPr>
        <w:t>There is ample scope for future growth at Invermay with currently less than half the available office space occupied by AgResearch staff.</w:t>
      </w:r>
    </w:p>
    <w:p w:rsidR="002222D9" w:rsidRPr="006067F1" w:rsidRDefault="002222D9" w:rsidP="002222D9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6067F1">
        <w:rPr>
          <w:rFonts w:ascii="Verdana" w:hAnsi="Verdana" w:cs="Arial"/>
        </w:rPr>
        <w:t xml:space="preserve">A large number of skilled staff will be lost if asked to transfer to Lincoln – when AgResearch’s Wallaceville campus closed in 2008 less than 1/3 of the staff </w:t>
      </w:r>
      <w:proofErr w:type="gramStart"/>
      <w:r w:rsidRPr="006067F1">
        <w:rPr>
          <w:rFonts w:ascii="Verdana" w:hAnsi="Verdana" w:cs="Arial"/>
        </w:rPr>
        <w:t>who</w:t>
      </w:r>
      <w:proofErr w:type="gramEnd"/>
      <w:r w:rsidRPr="006067F1">
        <w:rPr>
          <w:rFonts w:ascii="Verdana" w:hAnsi="Verdana" w:cs="Arial"/>
        </w:rPr>
        <w:t xml:space="preserve"> were requested to move to Invermay, accepted the offer. Half of those who did transfer have recently been told they will be redundant by the end of this year.</w:t>
      </w:r>
    </w:p>
    <w:p w:rsidR="002222D9" w:rsidRPr="006067F1" w:rsidRDefault="002222D9" w:rsidP="002222D9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6067F1">
        <w:rPr>
          <w:rFonts w:ascii="Verdana" w:hAnsi="Verdana" w:cs="Arial"/>
        </w:rPr>
        <w:t xml:space="preserve">Invermay with its large flocks of sheep and herds of deer has a highly regarded international reputation and leading scientists have had </w:t>
      </w:r>
      <w:proofErr w:type="gramStart"/>
      <w:r w:rsidRPr="006067F1">
        <w:rPr>
          <w:rFonts w:ascii="Verdana" w:hAnsi="Verdana" w:cs="Arial"/>
        </w:rPr>
        <w:t>many productive international collaborations</w:t>
      </w:r>
      <w:proofErr w:type="gramEnd"/>
      <w:r w:rsidRPr="006067F1">
        <w:rPr>
          <w:rFonts w:ascii="Verdana" w:hAnsi="Verdana" w:cs="Arial"/>
        </w:rPr>
        <w:t>. Many scientists have been attracted from overseas because of the large animal resource and excellent facilities available.</w:t>
      </w:r>
    </w:p>
    <w:p w:rsidR="002222D9" w:rsidRPr="006067F1" w:rsidRDefault="002222D9" w:rsidP="002222D9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6067F1">
        <w:rPr>
          <w:rFonts w:ascii="Verdana" w:hAnsi="Verdana" w:cs="Arial"/>
        </w:rPr>
        <w:t xml:space="preserve">Invermay </w:t>
      </w:r>
      <w:proofErr w:type="gramStart"/>
      <w:r w:rsidRPr="006067F1">
        <w:rPr>
          <w:rFonts w:ascii="Verdana" w:hAnsi="Verdana" w:cs="Arial"/>
        </w:rPr>
        <w:t>staff have</w:t>
      </w:r>
      <w:proofErr w:type="gramEnd"/>
      <w:r w:rsidRPr="006067F1">
        <w:rPr>
          <w:rFonts w:ascii="Verdana" w:hAnsi="Verdana" w:cs="Arial"/>
        </w:rPr>
        <w:t xml:space="preserve"> since the Centre’s inception been very active in on-farm collaborations in Otago and Southland.</w:t>
      </w:r>
    </w:p>
    <w:p w:rsidR="002222D9" w:rsidRPr="006067F1" w:rsidRDefault="002222D9" w:rsidP="002222D9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6067F1">
        <w:rPr>
          <w:rFonts w:ascii="Verdana" w:hAnsi="Verdana" w:cs="Arial"/>
        </w:rPr>
        <w:t xml:space="preserve">Invermay </w:t>
      </w:r>
      <w:proofErr w:type="gramStart"/>
      <w:r w:rsidRPr="006067F1">
        <w:rPr>
          <w:rFonts w:ascii="Verdana" w:hAnsi="Verdana" w:cs="Arial"/>
        </w:rPr>
        <w:t>staff have</w:t>
      </w:r>
      <w:proofErr w:type="gramEnd"/>
      <w:r w:rsidRPr="006067F1">
        <w:rPr>
          <w:rFonts w:ascii="Verdana" w:hAnsi="Verdana" w:cs="Arial"/>
        </w:rPr>
        <w:t xml:space="preserve"> a long history of collaboration with Otago University and for many years had the Molecular Biology Unit staffed with AgResearch researchers located in the Biochemistry Department.</w:t>
      </w:r>
    </w:p>
    <w:p w:rsidR="002222D9" w:rsidRPr="006067F1" w:rsidRDefault="002222D9" w:rsidP="002222D9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6067F1">
        <w:rPr>
          <w:rFonts w:ascii="Verdana" w:hAnsi="Verdana" w:cs="Arial"/>
        </w:rPr>
        <w:t>Unlike the other major AgResearch campuses, Invermay is not threatened by urban encroachment.</w:t>
      </w:r>
    </w:p>
    <w:p w:rsidR="002222D9" w:rsidRPr="006067F1" w:rsidRDefault="002222D9" w:rsidP="002222D9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6067F1">
        <w:rPr>
          <w:rFonts w:ascii="Verdana" w:hAnsi="Verdana" w:cs="Arial"/>
        </w:rPr>
        <w:t xml:space="preserve">If the proposed staff transfer is </w:t>
      </w:r>
      <w:proofErr w:type="gramStart"/>
      <w:r w:rsidRPr="006067F1">
        <w:rPr>
          <w:rFonts w:ascii="Verdana" w:hAnsi="Verdana" w:cs="Arial"/>
        </w:rPr>
        <w:t>proceeded</w:t>
      </w:r>
      <w:proofErr w:type="gramEnd"/>
      <w:r w:rsidRPr="006067F1">
        <w:rPr>
          <w:rFonts w:ascii="Verdana" w:hAnsi="Verdana" w:cs="Arial"/>
        </w:rPr>
        <w:t xml:space="preserve"> with, the complete closure of the Centre will almost certainly soon follow because with only 30 staff proposed for Invermay there will be a strong case for closure due to the high overhead cost in accommodating a small group in a large campus.</w:t>
      </w:r>
    </w:p>
    <w:p w:rsidR="002222D9" w:rsidRPr="006067F1" w:rsidRDefault="002222D9" w:rsidP="00B63F70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6067F1">
        <w:rPr>
          <w:rFonts w:ascii="Verdana" w:hAnsi="Verdana" w:cs="Arial"/>
        </w:rPr>
        <w:t>Invermay is not located in an earthquake-prone region.</w:t>
      </w:r>
    </w:p>
    <w:p w:rsidR="006067F1" w:rsidRPr="006067F1" w:rsidRDefault="00B63F70" w:rsidP="00B63F70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6067F1" w:rsidRPr="006067F1">
        <w:rPr>
          <w:rFonts w:ascii="Verdana" w:hAnsi="Verdana" w:cs="Arial"/>
        </w:rPr>
        <w:t xml:space="preserve">“The scaling down of </w:t>
      </w:r>
      <w:proofErr w:type="spellStart"/>
      <w:r w:rsidR="006067F1" w:rsidRPr="006067F1">
        <w:rPr>
          <w:rFonts w:ascii="Verdana" w:hAnsi="Verdana" w:cs="Arial"/>
        </w:rPr>
        <w:t>Invermay</w:t>
      </w:r>
      <w:proofErr w:type="spellEnd"/>
      <w:r w:rsidR="006067F1" w:rsidRPr="006067F1">
        <w:rPr>
          <w:rFonts w:ascii="Verdana" w:hAnsi="Verdana" w:cs="Arial"/>
        </w:rPr>
        <w:t xml:space="preserve"> is a complete reversal of </w:t>
      </w:r>
      <w:proofErr w:type="spellStart"/>
      <w:r w:rsidR="006067F1" w:rsidRPr="006067F1">
        <w:rPr>
          <w:rFonts w:ascii="Verdana" w:hAnsi="Verdana" w:cs="Arial"/>
        </w:rPr>
        <w:t>AgResearch’s</w:t>
      </w:r>
      <w:proofErr w:type="spellEnd"/>
      <w:r w:rsidR="006067F1" w:rsidRPr="006067F1">
        <w:rPr>
          <w:rFonts w:ascii="Verdana" w:hAnsi="Verdana" w:cs="Arial"/>
        </w:rPr>
        <w:t xml:space="preserve"> policy of only 10 years ago when then CEO, Keith Steele said in justification for closing </w:t>
      </w:r>
      <w:proofErr w:type="spellStart"/>
      <w:r w:rsidR="006067F1" w:rsidRPr="006067F1">
        <w:rPr>
          <w:rFonts w:ascii="Verdana" w:hAnsi="Verdana" w:cs="Arial"/>
        </w:rPr>
        <w:t>Wallaceville</w:t>
      </w:r>
      <w:proofErr w:type="spellEnd"/>
      <w:r w:rsidR="006067F1" w:rsidRPr="006067F1">
        <w:rPr>
          <w:rFonts w:ascii="Verdana" w:hAnsi="Verdana" w:cs="Arial"/>
        </w:rPr>
        <w:t>:  “</w:t>
      </w:r>
      <w:proofErr w:type="spellStart"/>
      <w:r w:rsidR="006067F1" w:rsidRPr="006067F1">
        <w:rPr>
          <w:rFonts w:ascii="Verdana" w:hAnsi="Verdana" w:cs="Arial"/>
        </w:rPr>
        <w:t>AgResearch</w:t>
      </w:r>
      <w:proofErr w:type="spellEnd"/>
      <w:r w:rsidR="006067F1" w:rsidRPr="006067F1">
        <w:rPr>
          <w:rFonts w:ascii="Verdana" w:hAnsi="Verdana" w:cs="Arial"/>
        </w:rPr>
        <w:t xml:space="preserve"> plans to consolidate research at its sites at </w:t>
      </w:r>
      <w:proofErr w:type="spellStart"/>
      <w:r w:rsidR="006067F1" w:rsidRPr="006067F1">
        <w:rPr>
          <w:rFonts w:ascii="Verdana" w:hAnsi="Verdana" w:cs="Arial"/>
        </w:rPr>
        <w:t>Ruakura</w:t>
      </w:r>
      <w:proofErr w:type="spellEnd"/>
      <w:r w:rsidR="006067F1" w:rsidRPr="006067F1">
        <w:rPr>
          <w:rFonts w:ascii="Verdana" w:hAnsi="Verdana" w:cs="Arial"/>
        </w:rPr>
        <w:t xml:space="preserve"> (Hamilton), Grasslands (</w:t>
      </w:r>
      <w:proofErr w:type="spellStart"/>
      <w:r w:rsidR="006067F1" w:rsidRPr="006067F1">
        <w:rPr>
          <w:rFonts w:ascii="Verdana" w:hAnsi="Verdana" w:cs="Arial"/>
        </w:rPr>
        <w:t>Palmerston</w:t>
      </w:r>
      <w:proofErr w:type="spellEnd"/>
      <w:r w:rsidR="006067F1" w:rsidRPr="006067F1">
        <w:rPr>
          <w:rFonts w:ascii="Verdana" w:hAnsi="Verdana" w:cs="Arial"/>
        </w:rPr>
        <w:t xml:space="preserve"> North) and </w:t>
      </w:r>
      <w:proofErr w:type="spellStart"/>
      <w:r w:rsidR="006067F1" w:rsidRPr="006067F1">
        <w:rPr>
          <w:rFonts w:ascii="Verdana" w:hAnsi="Verdana" w:cs="Arial"/>
        </w:rPr>
        <w:t>Invermay</w:t>
      </w:r>
      <w:proofErr w:type="spellEnd"/>
      <w:r w:rsidR="006067F1" w:rsidRPr="006067F1">
        <w:rPr>
          <w:rFonts w:ascii="Verdana" w:hAnsi="Verdana" w:cs="Arial"/>
        </w:rPr>
        <w:t xml:space="preserve"> (</w:t>
      </w:r>
      <w:proofErr w:type="spellStart"/>
      <w:r w:rsidR="006067F1" w:rsidRPr="006067F1">
        <w:rPr>
          <w:rFonts w:ascii="Verdana" w:hAnsi="Verdana" w:cs="Arial"/>
        </w:rPr>
        <w:t>Mosgiel</w:t>
      </w:r>
      <w:proofErr w:type="spellEnd"/>
      <w:r w:rsidR="006067F1" w:rsidRPr="006067F1">
        <w:rPr>
          <w:rFonts w:ascii="Verdana" w:hAnsi="Verdana" w:cs="Arial"/>
        </w:rPr>
        <w:t xml:space="preserve">), which will share closer links with Auckland, Lincoln and </w:t>
      </w:r>
      <w:proofErr w:type="spellStart"/>
      <w:r w:rsidR="006067F1" w:rsidRPr="006067F1">
        <w:rPr>
          <w:rFonts w:ascii="Verdana" w:hAnsi="Verdana" w:cs="Arial"/>
        </w:rPr>
        <w:t>Otago</w:t>
      </w:r>
      <w:proofErr w:type="spellEnd"/>
      <w:r w:rsidR="006067F1" w:rsidRPr="006067F1">
        <w:rPr>
          <w:rFonts w:ascii="Verdana" w:hAnsi="Verdana" w:cs="Arial"/>
        </w:rPr>
        <w:t xml:space="preserve"> universities. Overall, the science innovation centres, improved science capabilities and faster commercialisation of discoveries will cost $60 million.”</w:t>
      </w:r>
    </w:p>
    <w:p w:rsidR="00647450" w:rsidRDefault="00647450" w:rsidP="002222D9">
      <w:pPr>
        <w:rPr>
          <w:rFonts w:ascii="Verdana" w:hAnsi="Verdana" w:cs="Arial"/>
        </w:rPr>
      </w:pPr>
    </w:p>
    <w:p w:rsidR="00647450" w:rsidRDefault="00647450" w:rsidP="002222D9">
      <w:pPr>
        <w:rPr>
          <w:rFonts w:ascii="Verdana" w:hAnsi="Verdana" w:cs="Arial"/>
        </w:rPr>
      </w:pPr>
      <w:bookmarkStart w:id="0" w:name="_GoBack"/>
      <w:bookmarkEnd w:id="0"/>
    </w:p>
    <w:p w:rsidR="002222D9" w:rsidRPr="006067F1" w:rsidRDefault="002222D9" w:rsidP="002222D9">
      <w:pPr>
        <w:rPr>
          <w:rFonts w:ascii="Verdana" w:hAnsi="Verdana" w:cs="Arial"/>
        </w:rPr>
      </w:pPr>
      <w:r w:rsidRPr="006067F1">
        <w:rPr>
          <w:rFonts w:ascii="Verdana" w:hAnsi="Verdana" w:cs="Arial"/>
        </w:rPr>
        <w:t>Yours sincerely</w:t>
      </w:r>
      <w:r w:rsidRPr="006067F1">
        <w:rPr>
          <w:rFonts w:ascii="Verdana" w:hAnsi="Verdana" w:cs="Arial"/>
          <w:color w:val="1F497D"/>
        </w:rPr>
        <w:t>,</w:t>
      </w:r>
    </w:p>
    <w:p w:rsidR="002222D9" w:rsidRPr="006067F1" w:rsidRDefault="002222D9" w:rsidP="002222D9">
      <w:pPr>
        <w:rPr>
          <w:rFonts w:ascii="Verdana" w:hAnsi="Verdana" w:cs="Arial"/>
        </w:rPr>
      </w:pPr>
    </w:p>
    <w:p w:rsidR="002222D9" w:rsidRPr="006067F1" w:rsidRDefault="002222D9" w:rsidP="002222D9">
      <w:pPr>
        <w:rPr>
          <w:rFonts w:ascii="Verdana" w:hAnsi="Verdana" w:cs="Arial"/>
        </w:rPr>
      </w:pPr>
      <w:r w:rsidRPr="006067F1">
        <w:rPr>
          <w:rFonts w:ascii="Verdana" w:hAnsi="Verdana" w:cs="Arial"/>
        </w:rPr>
        <w:t xml:space="preserve">George </w:t>
      </w:r>
      <w:proofErr w:type="gramStart"/>
      <w:r w:rsidRPr="006067F1">
        <w:rPr>
          <w:rFonts w:ascii="Verdana" w:hAnsi="Verdana" w:cs="Arial"/>
        </w:rPr>
        <w:t>Davis  DSc</w:t>
      </w:r>
      <w:proofErr w:type="gramEnd"/>
      <w:r w:rsidRPr="006067F1">
        <w:rPr>
          <w:rFonts w:ascii="Verdana" w:hAnsi="Verdana" w:cs="Arial"/>
        </w:rPr>
        <w:t>; FRSNZ; FAAABG</w:t>
      </w:r>
    </w:p>
    <w:p w:rsidR="003958E1" w:rsidRPr="006067F1" w:rsidRDefault="00647450">
      <w:pPr>
        <w:rPr>
          <w:rFonts w:ascii="Verdana" w:hAnsi="Verdana"/>
        </w:rPr>
      </w:pPr>
    </w:p>
    <w:sectPr w:rsidR="003958E1" w:rsidRPr="006067F1" w:rsidSect="002222D9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85" w:rsidRDefault="00995685" w:rsidP="006067F1">
      <w:r>
        <w:separator/>
      </w:r>
    </w:p>
  </w:endnote>
  <w:endnote w:type="continuationSeparator" w:id="0">
    <w:p w:rsidR="00995685" w:rsidRDefault="00995685" w:rsidP="0060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85" w:rsidRDefault="00995685" w:rsidP="006067F1">
      <w:r>
        <w:separator/>
      </w:r>
    </w:p>
  </w:footnote>
  <w:footnote w:type="continuationSeparator" w:id="0">
    <w:p w:rsidR="00995685" w:rsidRDefault="00995685" w:rsidP="0060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F1" w:rsidRPr="006067F1" w:rsidRDefault="006067F1">
    <w:pPr>
      <w:pStyle w:val="Header"/>
      <w:rPr>
        <w:b/>
        <w:sz w:val="32"/>
      </w:rPr>
    </w:pPr>
    <w:r w:rsidRPr="006067F1">
      <w:rPr>
        <w:b/>
        <w:sz w:val="32"/>
      </w:rPr>
      <w:t xml:space="preserve">Ten reasons why the </w:t>
    </w:r>
    <w:proofErr w:type="spellStart"/>
    <w:r w:rsidRPr="006067F1">
      <w:rPr>
        <w:b/>
        <w:sz w:val="32"/>
      </w:rPr>
      <w:t>AgResearch</w:t>
    </w:r>
    <w:proofErr w:type="spellEnd"/>
    <w:r w:rsidRPr="006067F1">
      <w:rPr>
        <w:b/>
        <w:sz w:val="32"/>
      </w:rPr>
      <w:t xml:space="preserve"> </w:t>
    </w:r>
    <w:proofErr w:type="spellStart"/>
    <w:r w:rsidRPr="006067F1">
      <w:rPr>
        <w:b/>
        <w:sz w:val="32"/>
      </w:rPr>
      <w:t>Invermay</w:t>
    </w:r>
    <w:proofErr w:type="spellEnd"/>
    <w:r w:rsidRPr="006067F1">
      <w:rPr>
        <w:b/>
        <w:sz w:val="32"/>
      </w:rPr>
      <w:t xml:space="preserve"> campus should be expanded: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26F"/>
    <w:multiLevelType w:val="hybridMultilevel"/>
    <w:tmpl w:val="D7C67978"/>
    <w:lvl w:ilvl="0" w:tplc="AE08D5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B1D85"/>
    <w:multiLevelType w:val="hybridMultilevel"/>
    <w:tmpl w:val="DF8459A0"/>
    <w:lvl w:ilvl="0" w:tplc="AE08D5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D9"/>
    <w:rsid w:val="002222D9"/>
    <w:rsid w:val="006067F1"/>
    <w:rsid w:val="00647450"/>
    <w:rsid w:val="00703C56"/>
    <w:rsid w:val="007447A6"/>
    <w:rsid w:val="00995685"/>
    <w:rsid w:val="00B6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D9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D9"/>
    <w:pPr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606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7F1"/>
    <w:rPr>
      <w:rFonts w:ascii="Calibri" w:hAnsi="Calibri" w:cs="Calibri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606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7F1"/>
    <w:rPr>
      <w:rFonts w:ascii="Calibri" w:hAnsi="Calibri" w:cs="Calibri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D9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D9"/>
    <w:pPr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606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7F1"/>
    <w:rPr>
      <w:rFonts w:ascii="Calibri" w:hAnsi="Calibri" w:cs="Calibri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606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7F1"/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E176DB89.dotm</Template>
  <TotalTime>13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Dunedin City Council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Reid</dc:creator>
  <cp:lastModifiedBy>Graham McKerracher</cp:lastModifiedBy>
  <cp:revision>3</cp:revision>
  <cp:lastPrinted>2013-08-25T23:42:00Z</cp:lastPrinted>
  <dcterms:created xsi:type="dcterms:W3CDTF">2013-08-25T23:41:00Z</dcterms:created>
  <dcterms:modified xsi:type="dcterms:W3CDTF">2013-09-17T00:08:00Z</dcterms:modified>
</cp:coreProperties>
</file>