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15" w:rsidRDefault="00092615" w:rsidP="0009261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noProof/>
        </w:rPr>
        <w:drawing>
          <wp:inline distT="0" distB="0" distL="0" distR="0">
            <wp:extent cx="2803553" cy="981075"/>
            <wp:effectExtent l="19050" t="0" r="0" b="0"/>
            <wp:docPr id="1" name="Picture 0" descr="Int Wine Competition 2012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 Wine Competition 2012 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483" cy="9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15" w:rsidRDefault="00092615" w:rsidP="0009261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</w:p>
    <w:p w:rsidR="00092615" w:rsidRPr="00092615" w:rsidRDefault="00092615" w:rsidP="0009261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092615">
        <w:rPr>
          <w:rFonts w:ascii="Century Gothic" w:hAnsi="Century Gothic" w:cs="Arial"/>
          <w:b/>
          <w:bCs/>
          <w:sz w:val="28"/>
          <w:szCs w:val="28"/>
        </w:rPr>
        <w:t>Gold medals</w:t>
      </w:r>
    </w:p>
    <w:p w:rsidR="00092615" w:rsidRDefault="00092615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 w:rsidRPr="004E4399">
        <w:rPr>
          <w:rFonts w:ascii="Century Gothic" w:hAnsi="Century Gothic" w:cs="Arial"/>
          <w:b/>
          <w:bCs/>
        </w:rPr>
        <w:t>SPARKLING</w:t>
      </w:r>
      <w:r>
        <w:rPr>
          <w:rFonts w:ascii="Century Gothic" w:hAnsi="Century Gothic" w:cs="Arial"/>
          <w:b/>
          <w:bCs/>
        </w:rPr>
        <w:t xml:space="preserve"> WINE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Lanvin Brut </w:t>
      </w:r>
      <w:r>
        <w:rPr>
          <w:rFonts w:ascii="Century Gothic" w:hAnsi="Century Gothic" w:cs="Arial"/>
        </w:rPr>
        <w:t>NV Champagne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>Daniel Le Brun Blanc de Blanc</w:t>
      </w:r>
      <w:r>
        <w:rPr>
          <w:rFonts w:ascii="Century Gothic" w:hAnsi="Century Gothic" w:cs="Arial"/>
        </w:rPr>
        <w:t>s</w:t>
      </w:r>
      <w:r w:rsidRPr="004E4399">
        <w:rPr>
          <w:rFonts w:ascii="Century Gothic" w:hAnsi="Century Gothic" w:cs="Arial"/>
        </w:rPr>
        <w:t xml:space="preserve"> 2002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Lindauer Special Reserve Brut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Morton Estate Blanc de Blanc 2002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Nautilus Cuvee Marlborough Brut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Quartz Reef Central Otago Methode Traditionnelle Vintage 2007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Lindauer Classic Rosé </w:t>
      </w:r>
    </w:p>
    <w:p w:rsid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 w:rsidRPr="004E4399">
        <w:rPr>
          <w:rFonts w:ascii="Century Gothic" w:hAnsi="Century Gothic" w:cs="Arial"/>
          <w:b/>
          <w:bCs/>
        </w:rPr>
        <w:t>GEWURZTRAMINER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Distant Land Gewurztraminer 2011 </w:t>
      </w:r>
    </w:p>
    <w:p w:rsid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 w:rsidRPr="004E4399">
        <w:rPr>
          <w:rFonts w:ascii="Century Gothic" w:hAnsi="Century Gothic" w:cs="Arial"/>
          <w:b/>
          <w:bCs/>
        </w:rPr>
        <w:t>PINOT GRIS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The People's Pinot Gris 2011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Forrest Pinot Gris 2012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Ribbonwood Pinot Gris 2011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Villa Maria Single Vineyard Seddon Pinot Gris 2011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Waipara Hills Waipara Valley Pinot Gris 2011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900 Grapes Pinot Gris 2011 </w:t>
      </w:r>
    </w:p>
    <w:p w:rsid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Mount Riley Pinot Gris 2012 </w:t>
      </w:r>
    </w:p>
    <w:p w:rsid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  <w:b/>
          <w:bCs/>
        </w:rPr>
        <w:t>RIESLING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Eden Springs High Eden Riesling 2008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Mount Riley Riesling 2012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Villa Maria Cellar Selection Marlborough Riesling 2011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Villa Maria Private Bin Marlborough Riesling 2012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Dusky Sounds Waipara Riesling 2008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Giesen Marlborough Riesling 2012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Greystone Riesling 2011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Kahurangi Estate Mt Arthur Reserve Riesling 2011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Kerpen Graacher Domprobst Riesling Auslese 2005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Seifried Nelson Riesling 2012 </w:t>
      </w:r>
    </w:p>
    <w:p w:rsid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 w:rsidRPr="004E4399">
        <w:rPr>
          <w:rFonts w:ascii="Century Gothic" w:hAnsi="Century Gothic" w:cs="Arial"/>
          <w:b/>
          <w:bCs/>
        </w:rPr>
        <w:t>SAUVIGNON BLANC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Ara Single Estate Sauvignon Blanc 2012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Gladstone Vineyard Sophies Choice 2011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Crosse Vineyard Marlborough Sauvignon Blanc 2012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Saint Clair Pioneer Block 3 43 Degrees Sauvignon B 2012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Spy Valley Sauvignon Blanc 2012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Starborough Sauvignon Blanc Marlborough 2012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Tiki Single Vineyard Wairau Sauvignon Blanc 2011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Whitehaven Marlborough Sauvignon Blanc 2012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Peter Yealands Sauvignon Blanc 2012 </w:t>
      </w:r>
    </w:p>
    <w:p w:rsid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:rsidR="00247774" w:rsidRDefault="00247774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bookmarkStart w:id="0" w:name="_GoBack"/>
      <w:bookmarkEnd w:id="0"/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 w:rsidRPr="004E4399">
        <w:rPr>
          <w:rFonts w:ascii="Century Gothic" w:hAnsi="Century Gothic" w:cs="Arial"/>
          <w:b/>
          <w:bCs/>
        </w:rPr>
        <w:t>CHARDONNAY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Auntsfield Single Vineyard Chardonnay 2010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Lake Chalice Wines Marlborough Chardonnay 2011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Matua Valley Single Vineyard Marlborough Chardonnay 2011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Shingle Peak Reserve Chardonnay 2011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Mount Riley </w:t>
      </w:r>
      <w:r w:rsidRPr="004E4399">
        <w:rPr>
          <w:rFonts w:ascii="Century Gothic" w:hAnsi="Century Gothic" w:cs="Arial"/>
        </w:rPr>
        <w:t xml:space="preserve">17 Valley Chardonnay 2011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Nautilus Marlborough Chardonnay 2011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Spy Valley Chardonnay 2011 </w:t>
      </w:r>
    </w:p>
    <w:p w:rsid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 w:rsidRPr="004E4399">
        <w:rPr>
          <w:rFonts w:ascii="Century Gothic" w:hAnsi="Century Gothic" w:cs="Arial"/>
          <w:b/>
          <w:bCs/>
        </w:rPr>
        <w:t>OTHER WHITE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Tyrrells Steven's Hunter Semillon 2007 </w:t>
      </w:r>
    </w:p>
    <w:p w:rsid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 w:rsidRPr="004E4399">
        <w:rPr>
          <w:rFonts w:ascii="Century Gothic" w:hAnsi="Century Gothic" w:cs="Arial"/>
          <w:b/>
          <w:bCs/>
        </w:rPr>
        <w:t>SWEET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Osawa Wines Noble Gewurztraminer 2011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Squawking Magpie SQM Sticky Beak 2011 </w:t>
      </w:r>
    </w:p>
    <w:p w:rsid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 w:rsidRPr="004E4399">
        <w:rPr>
          <w:rFonts w:ascii="Century Gothic" w:hAnsi="Century Gothic" w:cs="Arial"/>
          <w:b/>
          <w:bCs/>
        </w:rPr>
        <w:t>PINOT NOIR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Grasshopper Rock Central Otago Pinot Noir 2010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Tohu 'Rore' Limited Edition Reserve Pinot Noir 2010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Lawson's Dry Hills Pinot Noir 2010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Pasquale Pinot Noir Hakataramea Valley 2010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Villa Maria Reserve Marlborough Pinot Noir 2010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Villa Maria Single Vineyard Seddon Pinot Noir 2010 </w:t>
      </w:r>
    </w:p>
    <w:p w:rsid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 w:rsidRPr="004E4399">
        <w:rPr>
          <w:rFonts w:ascii="Century Gothic" w:hAnsi="Century Gothic" w:cs="Arial"/>
          <w:b/>
          <w:bCs/>
        </w:rPr>
        <w:t>CABERNET SAUVIGNON</w:t>
      </w:r>
      <w:r>
        <w:rPr>
          <w:rFonts w:ascii="Century Gothic" w:hAnsi="Century Gothic" w:cs="Arial"/>
          <w:b/>
          <w:bCs/>
        </w:rPr>
        <w:t xml:space="preserve"> AND MERLOT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Sandalford Estate Reserve Cabernet Sauvignon 2010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Shingleback The Davey Estate Cabernet Sauvignon 2010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Spy Valley Merlot Malbec 2010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Villa Maria Cellar Selection Hawkes Bay Merlot Cabernet Sauvignon 2010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Villa Maria Reserve Hawkes Bay Cabernet Sauvignon Merlot 2009 </w:t>
      </w:r>
    </w:p>
    <w:p w:rsid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 w:rsidRPr="004E4399">
        <w:rPr>
          <w:rFonts w:ascii="Century Gothic" w:hAnsi="Century Gothic" w:cs="Arial"/>
          <w:b/>
          <w:bCs/>
        </w:rPr>
        <w:t>SHIRAZ/SYRAH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Matua Valley Reserve Syrah 2010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Vidal Reserve Series Hawkes Bay Syrah 2010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Kingston Estate Shiraz 2010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Mojo Shiraz 2011 </w:t>
      </w:r>
    </w:p>
    <w:p w:rsid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 w:rsidRPr="004E4399">
        <w:rPr>
          <w:rFonts w:ascii="Century Gothic" w:hAnsi="Century Gothic" w:cs="Arial"/>
          <w:b/>
          <w:bCs/>
        </w:rPr>
        <w:t>OTHER REDS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Feudi di San Marzano SUD Primitivo di Manduria DOP 2010 </w:t>
      </w:r>
    </w:p>
    <w:p w:rsid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Castano Monastrell (Familia Castano) 2011 </w:t>
      </w:r>
    </w:p>
    <w:p w:rsid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  <w:b/>
          <w:bCs/>
        </w:rPr>
        <w:t>FORTIFIED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Lustau Pedro Ximenez San Emillio </w:t>
      </w:r>
    </w:p>
    <w:p w:rsidR="004E4399" w:rsidRPr="004E4399" w:rsidRDefault="004E4399" w:rsidP="004E4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4E4399">
        <w:rPr>
          <w:rFonts w:ascii="Century Gothic" w:hAnsi="Century Gothic" w:cs="Arial"/>
        </w:rPr>
        <w:t xml:space="preserve">Buller Wines Fine Old Tokay </w:t>
      </w:r>
    </w:p>
    <w:p w:rsidR="00FE372B" w:rsidRPr="004E4399" w:rsidRDefault="00FE372B" w:rsidP="004E4399">
      <w:pPr>
        <w:rPr>
          <w:rFonts w:ascii="Century Gothic" w:hAnsi="Century Gothic"/>
        </w:rPr>
      </w:pPr>
    </w:p>
    <w:sectPr w:rsidR="00FE372B" w:rsidRPr="004E4399" w:rsidSect="0009261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9"/>
    <w:rsid w:val="00092615"/>
    <w:rsid w:val="00130963"/>
    <w:rsid w:val="00247774"/>
    <w:rsid w:val="004E4399"/>
    <w:rsid w:val="00973FB4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victoriae</cp:lastModifiedBy>
  <cp:revision>2</cp:revision>
  <dcterms:created xsi:type="dcterms:W3CDTF">2012-09-10T01:30:00Z</dcterms:created>
  <dcterms:modified xsi:type="dcterms:W3CDTF">2012-09-10T01:30:00Z</dcterms:modified>
</cp:coreProperties>
</file>